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DD12A" w14:textId="77777777" w:rsidR="00E4438B" w:rsidRPr="007A7AF5" w:rsidRDefault="00E4438B" w:rsidP="00057C6A">
      <w:pPr>
        <w:pStyle w:val="Titre"/>
        <w:ind w:left="708"/>
        <w:rPr>
          <w:rFonts w:ascii="Calibri Light" w:hAnsi="Calibri Light" w:cs="Calibri Light"/>
          <w:b w:val="0"/>
          <w:bCs w:val="0"/>
          <w:smallCaps/>
          <w:sz w:val="22"/>
          <w:szCs w:val="22"/>
        </w:rPr>
      </w:pPr>
    </w:p>
    <w:p w14:paraId="2D6C6FC7" w14:textId="5522B033" w:rsidR="00FB3524" w:rsidRPr="007A7AF5" w:rsidRDefault="00FB3524" w:rsidP="00414DFB">
      <w:pPr>
        <w:pStyle w:val="Titre4"/>
        <w:jc w:val="center"/>
        <w:rPr>
          <w:rFonts w:ascii="Calibri Light" w:hAnsi="Calibri Light" w:cs="Calibri Light"/>
          <w:b w:val="0"/>
          <w:bCs w:val="0"/>
          <w:szCs w:val="22"/>
        </w:rPr>
      </w:pPr>
      <w:r w:rsidRPr="007A7AF5">
        <w:rPr>
          <w:rFonts w:ascii="Calibri Light" w:hAnsi="Calibri Light" w:cs="Calibri Light"/>
          <w:b w:val="0"/>
          <w:bCs w:val="0"/>
          <w:szCs w:val="22"/>
        </w:rPr>
        <w:t>Karim MEDJAD</w:t>
      </w:r>
    </w:p>
    <w:p w14:paraId="3408EAC1" w14:textId="77777777" w:rsidR="00FB3524" w:rsidRPr="007A7AF5" w:rsidRDefault="00FB3524" w:rsidP="00414DFB">
      <w:pPr>
        <w:pStyle w:val="Titre4"/>
        <w:jc w:val="center"/>
        <w:rPr>
          <w:rFonts w:ascii="Calibri Light" w:hAnsi="Calibri Light" w:cs="Calibri Light"/>
          <w:b w:val="0"/>
          <w:bCs w:val="0"/>
          <w:szCs w:val="22"/>
        </w:rPr>
      </w:pPr>
    </w:p>
    <w:p w14:paraId="7D84772D" w14:textId="77777777" w:rsidR="00DD0569" w:rsidRPr="007A7AF5" w:rsidRDefault="00DD0569" w:rsidP="00DD0569">
      <w:pPr>
        <w:rPr>
          <w:rFonts w:ascii="Calibri Light" w:hAnsi="Calibri Light" w:cs="Calibri Light"/>
          <w:sz w:val="22"/>
          <w:szCs w:val="22"/>
        </w:rPr>
      </w:pPr>
    </w:p>
    <w:p w14:paraId="6AEF95DA" w14:textId="77777777" w:rsidR="00414DFB" w:rsidRPr="007A7AF5" w:rsidRDefault="00414DFB" w:rsidP="00414DFB">
      <w:pPr>
        <w:pStyle w:val="Titre4"/>
        <w:jc w:val="center"/>
        <w:rPr>
          <w:rFonts w:ascii="Calibri Light" w:hAnsi="Calibri Light" w:cs="Calibri Light"/>
          <w:b w:val="0"/>
          <w:bCs w:val="0"/>
          <w:szCs w:val="22"/>
        </w:rPr>
      </w:pPr>
      <w:r w:rsidRPr="007A7AF5">
        <w:rPr>
          <w:rFonts w:ascii="Calibri Light" w:hAnsi="Calibri Light" w:cs="Calibri Light"/>
          <w:b w:val="0"/>
          <w:bCs w:val="0"/>
          <w:szCs w:val="22"/>
        </w:rPr>
        <w:t>Bio</w:t>
      </w:r>
    </w:p>
    <w:p w14:paraId="0454CB81" w14:textId="77777777" w:rsidR="00414DFB" w:rsidRPr="007A7AF5" w:rsidRDefault="00414DFB" w:rsidP="00414DFB">
      <w:pPr>
        <w:pStyle w:val="Titre4"/>
        <w:rPr>
          <w:rFonts w:ascii="Calibri Light" w:hAnsi="Calibri Light" w:cs="Calibri Light"/>
          <w:b w:val="0"/>
          <w:bCs w:val="0"/>
          <w:szCs w:val="22"/>
        </w:rPr>
      </w:pPr>
    </w:p>
    <w:p w14:paraId="6BB0ED17" w14:textId="77777777" w:rsidR="00DD0569" w:rsidRPr="007A7AF5" w:rsidRDefault="00DD0569" w:rsidP="00DD0569">
      <w:pPr>
        <w:rPr>
          <w:rFonts w:ascii="Calibri Light" w:hAnsi="Calibri Light" w:cs="Calibri Light"/>
          <w:sz w:val="22"/>
          <w:szCs w:val="22"/>
        </w:rPr>
      </w:pPr>
    </w:p>
    <w:p w14:paraId="6882C814" w14:textId="6784A49E" w:rsidR="002F050A" w:rsidRPr="007A7AF5" w:rsidRDefault="00C56B97" w:rsidP="002F050A">
      <w:pPr>
        <w:rPr>
          <w:rFonts w:ascii="Calibri Light" w:hAnsi="Calibri Light" w:cs="Calibri Light"/>
          <w:sz w:val="22"/>
          <w:szCs w:val="22"/>
        </w:rPr>
      </w:pPr>
      <w:r w:rsidRPr="007A7AF5">
        <w:rPr>
          <w:rFonts w:ascii="Calibri Light" w:hAnsi="Calibri Light" w:cs="Calibri Light"/>
          <w:sz w:val="22"/>
          <w:szCs w:val="22"/>
        </w:rPr>
        <w:t>Karim MEDJAD est professeur du C</w:t>
      </w:r>
      <w:r w:rsidR="006510DD" w:rsidRPr="007A7AF5">
        <w:rPr>
          <w:rFonts w:ascii="Calibri Light" w:hAnsi="Calibri Light" w:cs="Calibri Light"/>
          <w:sz w:val="22"/>
          <w:szCs w:val="22"/>
        </w:rPr>
        <w:t>onservatoire Nat</w:t>
      </w:r>
      <w:r w:rsidR="00716400" w:rsidRPr="007A7AF5">
        <w:rPr>
          <w:rFonts w:ascii="Calibri Light" w:hAnsi="Calibri Light" w:cs="Calibri Light"/>
          <w:sz w:val="22"/>
          <w:szCs w:val="22"/>
        </w:rPr>
        <w:t>ional des Arts et Métiers</w:t>
      </w:r>
      <w:r w:rsidRPr="007A7AF5">
        <w:rPr>
          <w:rFonts w:ascii="Calibri Light" w:hAnsi="Calibri Light" w:cs="Calibri Light"/>
          <w:sz w:val="22"/>
          <w:szCs w:val="22"/>
        </w:rPr>
        <w:t xml:space="preserve">, titulaire de la chaire de développement international des entreprises depuis 2010. </w:t>
      </w:r>
      <w:r w:rsidR="002F050A" w:rsidRPr="007A7AF5">
        <w:rPr>
          <w:rFonts w:ascii="Calibri Light" w:hAnsi="Calibri Light" w:cs="Calibri Light"/>
          <w:sz w:val="22"/>
          <w:szCs w:val="22"/>
        </w:rPr>
        <w:t>Il est m</w:t>
      </w:r>
      <w:r w:rsidRPr="007A7AF5">
        <w:rPr>
          <w:rFonts w:ascii="Calibri Light" w:hAnsi="Calibri Light" w:cs="Calibri Light"/>
          <w:sz w:val="22"/>
          <w:szCs w:val="22"/>
        </w:rPr>
        <w:t>em</w:t>
      </w:r>
      <w:r w:rsidR="002F050A" w:rsidRPr="007A7AF5">
        <w:rPr>
          <w:rFonts w:ascii="Calibri Light" w:hAnsi="Calibri Light" w:cs="Calibri Light"/>
          <w:sz w:val="22"/>
          <w:szCs w:val="22"/>
        </w:rPr>
        <w:t>bre du département « Innovation et du Laboratoire interdisciplinaire de recherches en sciences de l’action</w:t>
      </w:r>
      <w:r w:rsidR="00DD0569" w:rsidRPr="007A7AF5">
        <w:rPr>
          <w:rFonts w:ascii="Calibri Light" w:hAnsi="Calibri Light" w:cs="Calibri Light"/>
          <w:sz w:val="22"/>
          <w:szCs w:val="22"/>
        </w:rPr>
        <w:t xml:space="preserve"> (</w:t>
      </w:r>
      <w:proofErr w:type="spellStart"/>
      <w:r w:rsidR="00DD0569" w:rsidRPr="007A7AF5">
        <w:rPr>
          <w:rFonts w:ascii="Calibri Light" w:hAnsi="Calibri Light" w:cs="Calibri Light"/>
          <w:sz w:val="22"/>
          <w:szCs w:val="22"/>
        </w:rPr>
        <w:t>Lirsa</w:t>
      </w:r>
      <w:proofErr w:type="spellEnd"/>
      <w:r w:rsidR="00DD0569" w:rsidRPr="007A7AF5">
        <w:rPr>
          <w:rFonts w:ascii="Calibri Light" w:hAnsi="Calibri Light" w:cs="Calibri Light"/>
          <w:sz w:val="22"/>
          <w:szCs w:val="22"/>
        </w:rPr>
        <w:t>), qui regroupe près de 2</w:t>
      </w:r>
      <w:r w:rsidR="002F050A" w:rsidRPr="007A7AF5">
        <w:rPr>
          <w:rFonts w:ascii="Calibri Light" w:hAnsi="Calibri Light" w:cs="Calibri Light"/>
          <w:sz w:val="22"/>
          <w:szCs w:val="22"/>
        </w:rPr>
        <w:t xml:space="preserve">00 chercheurs et doctorants. </w:t>
      </w:r>
    </w:p>
    <w:p w14:paraId="55F461F0" w14:textId="77777777" w:rsidR="002F050A" w:rsidRPr="007A7AF5" w:rsidRDefault="002F050A" w:rsidP="002F050A">
      <w:pPr>
        <w:rPr>
          <w:rFonts w:ascii="Calibri Light" w:hAnsi="Calibri Light" w:cs="Calibri Light"/>
          <w:sz w:val="22"/>
          <w:szCs w:val="22"/>
        </w:rPr>
      </w:pPr>
    </w:p>
    <w:p w14:paraId="10BFDB51" w14:textId="77777777" w:rsidR="002F050A" w:rsidRPr="007A7AF5" w:rsidRDefault="002F050A" w:rsidP="002F050A">
      <w:pPr>
        <w:rPr>
          <w:rFonts w:ascii="Calibri Light" w:hAnsi="Calibri Light" w:cs="Calibri Light"/>
          <w:sz w:val="22"/>
          <w:szCs w:val="22"/>
        </w:rPr>
      </w:pPr>
      <w:r w:rsidRPr="007A7AF5">
        <w:rPr>
          <w:rFonts w:ascii="Calibri Light" w:hAnsi="Calibri Light" w:cs="Calibri Light"/>
          <w:sz w:val="22"/>
          <w:szCs w:val="22"/>
        </w:rPr>
        <w:t xml:space="preserve">Préalablement à son élection au Cnam, il était professeur à HEC Paris où il a fondé la filière « Alternative Management » dédiée aux nouvelles formes d’organisations et aux modes de gestion responsables. </w:t>
      </w:r>
    </w:p>
    <w:p w14:paraId="26283472" w14:textId="77777777" w:rsidR="002F050A" w:rsidRPr="007A7AF5" w:rsidRDefault="002F050A" w:rsidP="002F050A">
      <w:pPr>
        <w:rPr>
          <w:rFonts w:ascii="Calibri Light" w:hAnsi="Calibri Light" w:cs="Calibri Light"/>
          <w:sz w:val="22"/>
          <w:szCs w:val="22"/>
        </w:rPr>
      </w:pPr>
    </w:p>
    <w:p w14:paraId="125FE671" w14:textId="2565310A" w:rsidR="00DD0569" w:rsidRPr="007A7AF5" w:rsidRDefault="002F050A" w:rsidP="00DD0569">
      <w:pPr>
        <w:rPr>
          <w:rFonts w:ascii="Calibri Light" w:hAnsi="Calibri Light" w:cs="Calibri Light"/>
          <w:sz w:val="22"/>
          <w:szCs w:val="22"/>
        </w:rPr>
      </w:pPr>
      <w:r w:rsidRPr="007A7AF5">
        <w:rPr>
          <w:rFonts w:ascii="Calibri Light" w:hAnsi="Calibri Light" w:cs="Calibri Light"/>
          <w:sz w:val="22"/>
          <w:szCs w:val="22"/>
        </w:rPr>
        <w:t>S</w:t>
      </w:r>
      <w:r w:rsidR="00C56B97" w:rsidRPr="007A7AF5">
        <w:rPr>
          <w:rFonts w:ascii="Calibri Light" w:hAnsi="Calibri Light" w:cs="Calibri Light"/>
          <w:sz w:val="22"/>
          <w:szCs w:val="22"/>
        </w:rPr>
        <w:t xml:space="preserve">es enseignements </w:t>
      </w:r>
      <w:r w:rsidR="00DD0569" w:rsidRPr="007A7AF5">
        <w:rPr>
          <w:rFonts w:ascii="Calibri Light" w:hAnsi="Calibri Light" w:cs="Calibri Light"/>
          <w:sz w:val="22"/>
          <w:szCs w:val="22"/>
        </w:rPr>
        <w:t xml:space="preserve">et ses thèmes de recherche </w:t>
      </w:r>
      <w:r w:rsidR="00C56B97" w:rsidRPr="007A7AF5">
        <w:rPr>
          <w:rFonts w:ascii="Calibri Light" w:hAnsi="Calibri Light" w:cs="Calibri Light"/>
          <w:sz w:val="22"/>
          <w:szCs w:val="22"/>
        </w:rPr>
        <w:t>sont en lien avec la mondialisation</w:t>
      </w:r>
      <w:r w:rsidR="00DD0569" w:rsidRPr="007A7AF5">
        <w:rPr>
          <w:rFonts w:ascii="Calibri Light" w:hAnsi="Calibri Light" w:cs="Calibri Light"/>
          <w:sz w:val="22"/>
          <w:szCs w:val="22"/>
        </w:rPr>
        <w:t>, l</w:t>
      </w:r>
      <w:r w:rsidR="00C56B97" w:rsidRPr="007A7AF5">
        <w:rPr>
          <w:rFonts w:ascii="Calibri Light" w:hAnsi="Calibri Light" w:cs="Calibri Light"/>
          <w:sz w:val="22"/>
          <w:szCs w:val="22"/>
        </w:rPr>
        <w:t>a circula</w:t>
      </w:r>
      <w:r w:rsidR="00DD0569" w:rsidRPr="007A7AF5">
        <w:rPr>
          <w:rFonts w:ascii="Calibri Light" w:hAnsi="Calibri Light" w:cs="Calibri Light"/>
          <w:sz w:val="22"/>
          <w:szCs w:val="22"/>
        </w:rPr>
        <w:t xml:space="preserve">tion de nouvelles normes et </w:t>
      </w:r>
      <w:r w:rsidR="00C56B97" w:rsidRPr="007A7AF5">
        <w:rPr>
          <w:rFonts w:ascii="Calibri Light" w:hAnsi="Calibri Light" w:cs="Calibri Light"/>
          <w:sz w:val="22"/>
          <w:szCs w:val="22"/>
        </w:rPr>
        <w:t xml:space="preserve">la montée en puissance plus ou moins maîtrisée de la société civile. </w:t>
      </w:r>
      <w:r w:rsidR="00DD0569" w:rsidRPr="007A7AF5">
        <w:rPr>
          <w:rFonts w:ascii="Calibri Light" w:hAnsi="Calibri Light" w:cs="Calibri Light"/>
          <w:sz w:val="22"/>
          <w:szCs w:val="22"/>
        </w:rPr>
        <w:t xml:space="preserve">Il assure par ailleurs la codirection d’un </w:t>
      </w:r>
      <w:proofErr w:type="spellStart"/>
      <w:r w:rsidR="00DD0569" w:rsidRPr="007A7AF5">
        <w:rPr>
          <w:rFonts w:ascii="Calibri Light" w:hAnsi="Calibri Light" w:cs="Calibri Light"/>
          <w:sz w:val="22"/>
          <w:szCs w:val="22"/>
        </w:rPr>
        <w:t>think</w:t>
      </w:r>
      <w:proofErr w:type="spellEnd"/>
      <w:r w:rsidR="00DD0569" w:rsidRPr="007A7AF5">
        <w:rPr>
          <w:rFonts w:ascii="Calibri Light" w:hAnsi="Calibri Light" w:cs="Calibri Light"/>
          <w:sz w:val="22"/>
          <w:szCs w:val="22"/>
        </w:rPr>
        <w:t xml:space="preserve"> tank international (The Scenario </w:t>
      </w:r>
      <w:proofErr w:type="spellStart"/>
      <w:r w:rsidR="00DD0569" w:rsidRPr="007A7AF5">
        <w:rPr>
          <w:rFonts w:ascii="Calibri Light" w:hAnsi="Calibri Light" w:cs="Calibri Light"/>
          <w:sz w:val="22"/>
          <w:szCs w:val="22"/>
        </w:rPr>
        <w:t>Factory</w:t>
      </w:r>
      <w:proofErr w:type="spellEnd"/>
      <w:r w:rsidR="00DD0569" w:rsidRPr="007A7AF5">
        <w:rPr>
          <w:rFonts w:ascii="Calibri Light" w:hAnsi="Calibri Light" w:cs="Calibri Light"/>
          <w:sz w:val="22"/>
          <w:szCs w:val="22"/>
        </w:rPr>
        <w:t xml:space="preserve">) situé au Liban qui conduit, avec et divers acteurs publics nationaux et multilatéraux, des recherches appliquées sur des questions complexes en lien avec la mondialisation. Dans ce cadre, Il a codirigé en 2017 un ouvrage sur l’accueil des réfugiés et en prépare actuellement un autre sur l’essor des crypto-monnaies. </w:t>
      </w:r>
    </w:p>
    <w:p w14:paraId="041832A1" w14:textId="77777777" w:rsidR="00DD0569" w:rsidRPr="007A7AF5" w:rsidRDefault="00DD0569" w:rsidP="00DD0569">
      <w:pPr>
        <w:rPr>
          <w:rFonts w:ascii="Calibri Light" w:hAnsi="Calibri Light" w:cs="Calibri Light"/>
          <w:sz w:val="22"/>
          <w:szCs w:val="22"/>
        </w:rPr>
      </w:pPr>
    </w:p>
    <w:p w14:paraId="14997FA3" w14:textId="77777777" w:rsidR="007A7AF5" w:rsidRPr="007A7AF5" w:rsidRDefault="00C56B97" w:rsidP="00C56B97">
      <w:pPr>
        <w:rPr>
          <w:rFonts w:ascii="Calibri Light" w:hAnsi="Calibri Light" w:cs="Calibri Light"/>
          <w:sz w:val="22"/>
          <w:szCs w:val="22"/>
        </w:rPr>
      </w:pPr>
      <w:r w:rsidRPr="007A7AF5">
        <w:rPr>
          <w:rFonts w:ascii="Calibri Light" w:hAnsi="Calibri Light" w:cs="Calibri Light"/>
          <w:sz w:val="22"/>
          <w:szCs w:val="22"/>
        </w:rPr>
        <w:t xml:space="preserve">Karim MEDJAD </w:t>
      </w:r>
      <w:r w:rsidR="00DD0569" w:rsidRPr="007A7AF5">
        <w:rPr>
          <w:rFonts w:ascii="Calibri Light" w:hAnsi="Calibri Light" w:cs="Calibri Light"/>
          <w:sz w:val="22"/>
          <w:szCs w:val="22"/>
        </w:rPr>
        <w:t xml:space="preserve">a </w:t>
      </w:r>
      <w:r w:rsidRPr="007A7AF5">
        <w:rPr>
          <w:rFonts w:ascii="Calibri Light" w:hAnsi="Calibri Light" w:cs="Calibri Light"/>
          <w:sz w:val="22"/>
          <w:szCs w:val="22"/>
        </w:rPr>
        <w:t>une importante expérience en matière de coordina</w:t>
      </w:r>
      <w:r w:rsidR="002F050A" w:rsidRPr="007A7AF5">
        <w:rPr>
          <w:rFonts w:ascii="Calibri Light" w:hAnsi="Calibri Light" w:cs="Calibri Light"/>
          <w:sz w:val="22"/>
          <w:szCs w:val="22"/>
        </w:rPr>
        <w:t xml:space="preserve">tion de projets internationaux. </w:t>
      </w:r>
    </w:p>
    <w:p w14:paraId="7A3F672E" w14:textId="6DC2C3B8" w:rsidR="00C56B97" w:rsidRPr="007A7AF5" w:rsidRDefault="00403863" w:rsidP="007A7AF5">
      <w:pPr>
        <w:pStyle w:val="Paragraphedeliste"/>
        <w:numPr>
          <w:ilvl w:val="0"/>
          <w:numId w:val="9"/>
        </w:numPr>
        <w:rPr>
          <w:rFonts w:ascii="Calibri Light" w:hAnsi="Calibri Light" w:cs="Calibri Light"/>
          <w:sz w:val="22"/>
          <w:szCs w:val="22"/>
        </w:rPr>
      </w:pPr>
      <w:r w:rsidRPr="007A7AF5">
        <w:rPr>
          <w:rFonts w:ascii="Calibri Light" w:hAnsi="Calibri Light" w:cs="Calibri Light"/>
          <w:sz w:val="22"/>
          <w:szCs w:val="22"/>
        </w:rPr>
        <w:t xml:space="preserve">Il a </w:t>
      </w:r>
      <w:proofErr w:type="spellStart"/>
      <w:r w:rsidRPr="007A7AF5">
        <w:rPr>
          <w:rFonts w:ascii="Calibri Light" w:hAnsi="Calibri Light" w:cs="Calibri Light"/>
          <w:sz w:val="22"/>
          <w:szCs w:val="22"/>
        </w:rPr>
        <w:t>notamment</w:t>
      </w:r>
      <w:proofErr w:type="spellEnd"/>
      <w:r w:rsidRPr="007A7AF5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A7AF5">
        <w:rPr>
          <w:rFonts w:ascii="Calibri Light" w:hAnsi="Calibri Light" w:cs="Calibri Light"/>
          <w:sz w:val="22"/>
          <w:szCs w:val="22"/>
        </w:rPr>
        <w:t>été</w:t>
      </w:r>
      <w:proofErr w:type="spellEnd"/>
      <w:r w:rsidRPr="007A7AF5">
        <w:rPr>
          <w:rFonts w:ascii="Calibri Light" w:hAnsi="Calibri Light" w:cs="Calibri Light"/>
          <w:sz w:val="22"/>
          <w:szCs w:val="22"/>
        </w:rPr>
        <w:t xml:space="preserve"> </w:t>
      </w:r>
      <w:r w:rsidR="00C56B97" w:rsidRPr="007A7AF5">
        <w:rPr>
          <w:rFonts w:ascii="Calibri Light" w:hAnsi="Calibri Light" w:cs="Calibri Light"/>
          <w:sz w:val="22"/>
          <w:szCs w:val="22"/>
        </w:rPr>
        <w:t xml:space="preserve">le </w:t>
      </w:r>
      <w:proofErr w:type="spellStart"/>
      <w:r w:rsidR="00C56B97" w:rsidRPr="007A7AF5">
        <w:rPr>
          <w:rFonts w:ascii="Calibri Light" w:hAnsi="Calibri Light" w:cs="Calibri Light"/>
          <w:sz w:val="22"/>
          <w:szCs w:val="22"/>
        </w:rPr>
        <w:t>coordinateur</w:t>
      </w:r>
      <w:proofErr w:type="spellEnd"/>
      <w:r w:rsidR="00C56B97" w:rsidRPr="007A7AF5">
        <w:rPr>
          <w:rFonts w:ascii="Calibri Light" w:hAnsi="Calibri Light" w:cs="Calibri Light"/>
          <w:sz w:val="22"/>
          <w:szCs w:val="22"/>
        </w:rPr>
        <w:t xml:space="preserve"> scientifique d’un vaste projet de coopération internationale que mène le Cnam dans dix pays pour le compte du Ministère des Affaires Étrangères. Cette mission, qui porte à la fois sur le développement des formations en entrepreneuriat et l’</w:t>
      </w:r>
      <w:r w:rsidR="00DD0569" w:rsidRPr="007A7AF5">
        <w:rPr>
          <w:rFonts w:ascii="Calibri Light" w:hAnsi="Calibri Light" w:cs="Calibri Light"/>
          <w:sz w:val="22"/>
          <w:szCs w:val="22"/>
        </w:rPr>
        <w:t>implication</w:t>
      </w:r>
      <w:r w:rsidR="00C56B97" w:rsidRPr="007A7AF5">
        <w:rPr>
          <w:rFonts w:ascii="Calibri Light" w:hAnsi="Calibri Light" w:cs="Calibri Light"/>
          <w:sz w:val="22"/>
          <w:szCs w:val="22"/>
        </w:rPr>
        <w:t xml:space="preserve"> des établisseme</w:t>
      </w:r>
      <w:r w:rsidR="00DD0569" w:rsidRPr="007A7AF5">
        <w:rPr>
          <w:rFonts w:ascii="Calibri Light" w:hAnsi="Calibri Light" w:cs="Calibri Light"/>
          <w:sz w:val="22"/>
          <w:szCs w:val="22"/>
        </w:rPr>
        <w:t>nts d’enseignement supérieur dans les</w:t>
      </w:r>
      <w:r w:rsidR="00C56B97" w:rsidRPr="007A7AF5">
        <w:rPr>
          <w:rFonts w:ascii="Calibri Light" w:hAnsi="Calibri Light" w:cs="Calibri Light"/>
          <w:sz w:val="22"/>
          <w:szCs w:val="22"/>
        </w:rPr>
        <w:t xml:space="preserve"> politiques </w:t>
      </w:r>
      <w:r w:rsidR="00DD0569" w:rsidRPr="007A7AF5">
        <w:rPr>
          <w:rFonts w:ascii="Calibri Light" w:hAnsi="Calibri Light" w:cs="Calibri Light"/>
          <w:sz w:val="22"/>
          <w:szCs w:val="22"/>
        </w:rPr>
        <w:t xml:space="preserve">de développement régional et </w:t>
      </w:r>
      <w:r w:rsidR="00C56B97" w:rsidRPr="007A7AF5">
        <w:rPr>
          <w:rFonts w:ascii="Calibri Light" w:hAnsi="Calibri Light" w:cs="Calibri Light"/>
          <w:sz w:val="22"/>
          <w:szCs w:val="22"/>
        </w:rPr>
        <w:t xml:space="preserve">d’insertion sociale le conduit à coordonner dans chacun de ces pays des programmes impliquant plusieurs universités et plusieurs ministères ou organismes publics. </w:t>
      </w:r>
    </w:p>
    <w:p w14:paraId="63DB5EE1" w14:textId="68CE58BE" w:rsidR="007A7AF5" w:rsidRPr="007A7AF5" w:rsidRDefault="00110270" w:rsidP="007A7AF5">
      <w:pPr>
        <w:pStyle w:val="Paragraphedeliste"/>
        <w:numPr>
          <w:ilvl w:val="0"/>
          <w:numId w:val="9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</w:t>
      </w:r>
      <w:r w:rsidR="002075BF">
        <w:rPr>
          <w:rFonts w:ascii="Calibri Light" w:hAnsi="Calibri Light" w:cs="Calibri Light"/>
          <w:sz w:val="22"/>
          <w:szCs w:val="22"/>
        </w:rPr>
        <w:t>l</w:t>
      </w:r>
      <w:r>
        <w:rPr>
          <w:rFonts w:ascii="Calibri Light" w:hAnsi="Calibri Light" w:cs="Calibri Light"/>
          <w:sz w:val="22"/>
          <w:szCs w:val="22"/>
        </w:rPr>
        <w:t xml:space="preserve"> a </w:t>
      </w:r>
      <w:proofErr w:type="spellStart"/>
      <w:r>
        <w:rPr>
          <w:rFonts w:ascii="Calibri Light" w:hAnsi="Calibri Light" w:cs="Calibri Light"/>
          <w:sz w:val="22"/>
          <w:szCs w:val="22"/>
        </w:rPr>
        <w:t>bénéficié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2075BF">
        <w:rPr>
          <w:rFonts w:ascii="Calibri Light" w:hAnsi="Calibri Light" w:cs="Calibri Light"/>
          <w:sz w:val="22"/>
          <w:szCs w:val="22"/>
        </w:rPr>
        <w:t>d’un</w:t>
      </w:r>
      <w:proofErr w:type="spellEnd"/>
      <w:r w:rsidR="002075BF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financement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r w:rsidR="007A7AF5" w:rsidRPr="007A7AF5">
        <w:rPr>
          <w:rFonts w:ascii="Calibri Light" w:hAnsi="Calibri Light" w:cs="Calibri Light"/>
          <w:sz w:val="22"/>
          <w:szCs w:val="22"/>
        </w:rPr>
        <w:t>ANR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2075BF">
        <w:rPr>
          <w:rFonts w:ascii="Calibri Light" w:hAnsi="Calibri Light" w:cs="Calibri Light"/>
          <w:sz w:val="22"/>
          <w:szCs w:val="22"/>
        </w:rPr>
        <w:t>en 2018 (</w:t>
      </w:r>
      <w:r w:rsidR="002075BF" w:rsidRPr="002075BF">
        <w:rPr>
          <w:rFonts w:ascii="Calibri Light" w:hAnsi="Calibri Light" w:cs="Calibri Light"/>
          <w:bCs/>
          <w:sz w:val="22"/>
          <w:szCs w:val="22"/>
          <w:lang w:val="fr-FR"/>
        </w:rPr>
        <w:t xml:space="preserve">Game For </w:t>
      </w:r>
      <w:proofErr w:type="spellStart"/>
      <w:r w:rsidR="002075BF" w:rsidRPr="002075BF">
        <w:rPr>
          <w:rFonts w:ascii="Calibri Light" w:hAnsi="Calibri Light" w:cs="Calibri Light"/>
          <w:bCs/>
          <w:sz w:val="22"/>
          <w:szCs w:val="22"/>
          <w:lang w:val="fr-FR"/>
        </w:rPr>
        <w:t>Knowledge</w:t>
      </w:r>
      <w:proofErr w:type="spellEnd"/>
      <w:r w:rsidR="002075BF" w:rsidRPr="002075BF">
        <w:rPr>
          <w:rFonts w:ascii="Calibri Light" w:hAnsi="Calibri Light" w:cs="Calibri Light"/>
          <w:bCs/>
          <w:sz w:val="22"/>
          <w:szCs w:val="22"/>
          <w:lang w:val="fr-FR"/>
        </w:rPr>
        <w:t xml:space="preserve"> </w:t>
      </w:r>
      <w:r w:rsidR="002075BF">
        <w:rPr>
          <w:rFonts w:ascii="Calibri Light" w:hAnsi="Calibri Light" w:cs="Calibri Light"/>
          <w:bCs/>
          <w:sz w:val="22"/>
          <w:szCs w:val="22"/>
          <w:lang w:val="fr-FR"/>
        </w:rPr>
        <w:t xml:space="preserve">– GFK), </w:t>
      </w:r>
      <w:proofErr w:type="spellStart"/>
      <w:r w:rsidR="002075BF">
        <w:rPr>
          <w:rFonts w:ascii="Calibri Light" w:hAnsi="Calibri Light" w:cs="Calibri Light"/>
          <w:sz w:val="22"/>
          <w:szCs w:val="22"/>
        </w:rPr>
        <w:t>d’un</w:t>
      </w:r>
      <w:proofErr w:type="spellEnd"/>
      <w:r w:rsidR="002075BF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2075BF">
        <w:rPr>
          <w:rFonts w:ascii="Calibri Light" w:hAnsi="Calibri Light" w:cs="Calibri Light"/>
          <w:sz w:val="22"/>
          <w:szCs w:val="22"/>
        </w:rPr>
        <w:t>financement</w:t>
      </w:r>
      <w:proofErr w:type="spellEnd"/>
      <w:r w:rsidR="002075BF">
        <w:rPr>
          <w:rFonts w:ascii="Calibri Light" w:hAnsi="Calibri Light" w:cs="Calibri Light"/>
          <w:sz w:val="22"/>
          <w:szCs w:val="22"/>
        </w:rPr>
        <w:t xml:space="preserve"> AUF (</w:t>
      </w:r>
      <w:proofErr w:type="spellStart"/>
      <w:r w:rsidR="002075BF">
        <w:rPr>
          <w:rFonts w:ascii="Calibri Light" w:hAnsi="Calibri Light" w:cs="Calibri Light"/>
          <w:sz w:val="22"/>
          <w:szCs w:val="22"/>
        </w:rPr>
        <w:t>Liban</w:t>
      </w:r>
      <w:proofErr w:type="spellEnd"/>
      <w:r w:rsidR="002075BF">
        <w:rPr>
          <w:rFonts w:ascii="Calibri Light" w:hAnsi="Calibri Light" w:cs="Calibri Light"/>
          <w:sz w:val="22"/>
          <w:szCs w:val="22"/>
        </w:rPr>
        <w:t>, 2021) et</w:t>
      </w:r>
      <w:r w:rsidR="002075BF">
        <w:rPr>
          <w:rFonts w:ascii="Calibri Light" w:hAnsi="Calibri Light" w:cs="Calibri Light"/>
          <w:bCs/>
          <w:sz w:val="22"/>
          <w:szCs w:val="22"/>
          <w:lang w:val="fr-FR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d’un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financement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Erasmus +</w:t>
      </w:r>
      <w:r w:rsidR="00E47BA3">
        <w:rPr>
          <w:rFonts w:ascii="Calibri Light" w:hAnsi="Calibri Light" w:cs="Calibri Light"/>
          <w:sz w:val="22"/>
          <w:szCs w:val="22"/>
        </w:rPr>
        <w:t xml:space="preserve"> </w:t>
      </w:r>
      <w:r w:rsidR="002075BF">
        <w:rPr>
          <w:rFonts w:ascii="Calibri Light" w:hAnsi="Calibri Light" w:cs="Calibri Light"/>
          <w:sz w:val="22"/>
          <w:szCs w:val="22"/>
        </w:rPr>
        <w:t>(</w:t>
      </w:r>
      <w:r w:rsidR="007A7AF5" w:rsidRPr="007A7AF5">
        <w:rPr>
          <w:rFonts w:ascii="Calibri Light" w:hAnsi="Calibri Light" w:cs="Calibri Light"/>
          <w:sz w:val="22"/>
          <w:szCs w:val="22"/>
        </w:rPr>
        <w:t>SQUARE</w:t>
      </w:r>
      <w:r w:rsidR="002075BF">
        <w:rPr>
          <w:rFonts w:ascii="Calibri Light" w:hAnsi="Calibri Light" w:cs="Calibri Light"/>
          <w:sz w:val="22"/>
          <w:szCs w:val="22"/>
        </w:rPr>
        <w:t xml:space="preserve"> – </w:t>
      </w:r>
      <w:proofErr w:type="spellStart"/>
      <w:r w:rsidR="002075BF">
        <w:rPr>
          <w:rFonts w:ascii="Calibri Light" w:hAnsi="Calibri Light" w:cs="Calibri Light"/>
          <w:sz w:val="22"/>
          <w:szCs w:val="22"/>
        </w:rPr>
        <w:t>Géorgie</w:t>
      </w:r>
      <w:proofErr w:type="spellEnd"/>
      <w:r w:rsidR="002075BF">
        <w:rPr>
          <w:rFonts w:ascii="Calibri Light" w:hAnsi="Calibri Light" w:cs="Calibri Light"/>
          <w:sz w:val="22"/>
          <w:szCs w:val="22"/>
        </w:rPr>
        <w:t xml:space="preserve"> </w:t>
      </w:r>
      <w:r w:rsidR="00E47BA3">
        <w:rPr>
          <w:rFonts w:ascii="Calibri Light" w:hAnsi="Calibri Light" w:cs="Calibri Light"/>
          <w:sz w:val="22"/>
          <w:szCs w:val="22"/>
        </w:rPr>
        <w:t>2020-23).</w:t>
      </w:r>
      <w:r w:rsidR="002075BF">
        <w:rPr>
          <w:rFonts w:ascii="Calibri Light" w:hAnsi="Calibri Light" w:cs="Calibri Light"/>
          <w:sz w:val="22"/>
          <w:szCs w:val="22"/>
        </w:rPr>
        <w:t xml:space="preserve"> </w:t>
      </w:r>
    </w:p>
    <w:p w14:paraId="62983D50" w14:textId="77777777" w:rsidR="002F050A" w:rsidRPr="007A7AF5" w:rsidRDefault="002F050A" w:rsidP="00C56B97">
      <w:pPr>
        <w:rPr>
          <w:rFonts w:ascii="Calibri Light" w:hAnsi="Calibri Light" w:cs="Calibri Light"/>
          <w:sz w:val="22"/>
          <w:szCs w:val="22"/>
        </w:rPr>
      </w:pPr>
    </w:p>
    <w:p w14:paraId="419D901D" w14:textId="56E2451D" w:rsidR="00FB3524" w:rsidRPr="007A7AF5" w:rsidRDefault="00C56B97" w:rsidP="00C56B97">
      <w:pPr>
        <w:rPr>
          <w:rFonts w:ascii="Calibri Light" w:hAnsi="Calibri Light" w:cs="Calibri Light"/>
          <w:smallCaps/>
          <w:sz w:val="22"/>
          <w:szCs w:val="22"/>
        </w:rPr>
      </w:pPr>
      <w:r w:rsidRPr="007A7AF5">
        <w:rPr>
          <w:rFonts w:ascii="Calibri Light" w:hAnsi="Calibri Light" w:cs="Calibri Light"/>
          <w:sz w:val="22"/>
          <w:szCs w:val="22"/>
        </w:rPr>
        <w:t>Enfin, il est régulièrement amené à diriger d’importants projets multilatéraux de réforme institutionnelle (UE, Nation-Unies…) dans divers pays émergeants</w:t>
      </w:r>
      <w:r w:rsidR="00716400" w:rsidRPr="007A7AF5">
        <w:rPr>
          <w:rFonts w:ascii="Calibri Light" w:hAnsi="Calibri Light" w:cs="Calibri Light"/>
          <w:sz w:val="22"/>
          <w:szCs w:val="22"/>
        </w:rPr>
        <w:t>, en qualité d’expert scientifique ou juridique</w:t>
      </w:r>
      <w:r w:rsidRPr="007A7AF5">
        <w:rPr>
          <w:rFonts w:ascii="Calibri Light" w:hAnsi="Calibri Light" w:cs="Calibri Light"/>
          <w:sz w:val="22"/>
          <w:szCs w:val="22"/>
        </w:rPr>
        <w:t xml:space="preserve">. Il a notamment coordonné des équipes internationales sur des thématiques telles que : l’avenir de la recherche scientifique dans le Caucase, les nouvelles politiques de certification et d’accréditation (Caraïbe et Afrique de l’Est), </w:t>
      </w:r>
      <w:r w:rsidR="00716400" w:rsidRPr="007A7AF5">
        <w:rPr>
          <w:rFonts w:ascii="Calibri Light" w:hAnsi="Calibri Light" w:cs="Calibri Light"/>
          <w:sz w:val="22"/>
          <w:szCs w:val="22"/>
        </w:rPr>
        <w:t xml:space="preserve">la réforme de la justice (Asie </w:t>
      </w:r>
      <w:proofErr w:type="gramStart"/>
      <w:r w:rsidR="00716400" w:rsidRPr="007A7AF5">
        <w:rPr>
          <w:rFonts w:ascii="Calibri Light" w:hAnsi="Calibri Light" w:cs="Calibri Light"/>
          <w:sz w:val="22"/>
          <w:szCs w:val="22"/>
        </w:rPr>
        <w:t>Centrale)</w:t>
      </w:r>
      <w:r w:rsidRPr="007A7AF5">
        <w:rPr>
          <w:rFonts w:ascii="Calibri Light" w:hAnsi="Calibri Light" w:cs="Calibri Light"/>
          <w:sz w:val="22"/>
          <w:szCs w:val="22"/>
        </w:rPr>
        <w:t>…</w:t>
      </w:r>
      <w:proofErr w:type="gramEnd"/>
      <w:r w:rsidR="00DD0569" w:rsidRPr="007A7AF5">
        <w:rPr>
          <w:rFonts w:ascii="Calibri Light" w:hAnsi="Calibri Light" w:cs="Calibri Light"/>
          <w:sz w:val="22"/>
          <w:szCs w:val="22"/>
        </w:rPr>
        <w:t xml:space="preserve"> </w:t>
      </w:r>
      <w:r w:rsidRPr="007A7AF5">
        <w:rPr>
          <w:rFonts w:ascii="Calibri Light" w:hAnsi="Calibri Light" w:cs="Calibri Light"/>
          <w:sz w:val="22"/>
          <w:szCs w:val="22"/>
        </w:rPr>
        <w:t xml:space="preserve">etc. </w:t>
      </w:r>
      <w:r w:rsidR="00FB3524" w:rsidRPr="007A7AF5">
        <w:rPr>
          <w:rFonts w:ascii="Calibri Light" w:hAnsi="Calibri Light" w:cs="Calibri Light"/>
          <w:smallCaps/>
          <w:sz w:val="22"/>
          <w:szCs w:val="22"/>
        </w:rPr>
        <w:br w:type="page"/>
      </w:r>
    </w:p>
    <w:p w14:paraId="5DDCE1DF" w14:textId="77777777" w:rsidR="00DD0569" w:rsidRPr="007A7AF5" w:rsidRDefault="00DD0569" w:rsidP="00D860AA">
      <w:pPr>
        <w:pStyle w:val="Titre"/>
        <w:rPr>
          <w:rFonts w:ascii="Calibri Light" w:hAnsi="Calibri Light" w:cs="Calibri Light"/>
          <w:b w:val="0"/>
          <w:bCs w:val="0"/>
          <w:smallCaps/>
          <w:sz w:val="22"/>
          <w:szCs w:val="22"/>
        </w:rPr>
      </w:pPr>
    </w:p>
    <w:p w14:paraId="1E10A0D5" w14:textId="38031B76" w:rsidR="00D733BF" w:rsidRPr="007A7AF5" w:rsidRDefault="00DD0569" w:rsidP="00D860AA">
      <w:pPr>
        <w:pStyle w:val="Titre"/>
        <w:rPr>
          <w:rFonts w:ascii="Calibri Light" w:hAnsi="Calibri Light" w:cs="Calibri Light"/>
          <w:b w:val="0"/>
          <w:bCs w:val="0"/>
          <w:smallCaps/>
          <w:sz w:val="22"/>
          <w:szCs w:val="22"/>
        </w:rPr>
      </w:pPr>
      <w:r w:rsidRPr="007A7AF5">
        <w:rPr>
          <w:rFonts w:ascii="Calibri Light" w:hAnsi="Calibri Light" w:cs="Calibri Light"/>
          <w:b w:val="0"/>
          <w:bCs w:val="0"/>
          <w:smallCaps/>
          <w:sz w:val="22"/>
          <w:szCs w:val="22"/>
        </w:rPr>
        <w:t>CV</w:t>
      </w:r>
    </w:p>
    <w:p w14:paraId="08DDFB3C" w14:textId="77777777" w:rsidR="00D733BF" w:rsidRPr="007A7AF5" w:rsidRDefault="00D733BF" w:rsidP="00FB3524">
      <w:pPr>
        <w:keepNext/>
        <w:keepLines/>
        <w:rPr>
          <w:rFonts w:ascii="Calibri Light" w:hAnsi="Calibri Light" w:cs="Calibri Light"/>
          <w:sz w:val="22"/>
          <w:szCs w:val="22"/>
        </w:rPr>
      </w:pPr>
    </w:p>
    <w:p w14:paraId="6D12220B" w14:textId="77777777" w:rsidR="00DD0569" w:rsidRPr="007A7AF5" w:rsidRDefault="00DD0569" w:rsidP="00FB3524">
      <w:pPr>
        <w:keepNext/>
        <w:keepLines/>
        <w:rPr>
          <w:rFonts w:ascii="Calibri Light" w:hAnsi="Calibri Light" w:cs="Calibri Light"/>
          <w:sz w:val="22"/>
          <w:szCs w:val="22"/>
        </w:rPr>
      </w:pPr>
    </w:p>
    <w:p w14:paraId="7F464D7F" w14:textId="68986FF0" w:rsidR="00D733BF" w:rsidRPr="007A7AF5" w:rsidRDefault="00D733BF" w:rsidP="00FB3524">
      <w:pPr>
        <w:keepNext/>
        <w:keepLines/>
        <w:rPr>
          <w:rFonts w:ascii="Calibri Light" w:hAnsi="Calibri Light" w:cs="Calibri Light"/>
          <w:sz w:val="22"/>
          <w:szCs w:val="22"/>
        </w:rPr>
      </w:pPr>
      <w:r w:rsidRPr="007A7AF5">
        <w:rPr>
          <w:rFonts w:ascii="Calibri Light" w:hAnsi="Calibri Light" w:cs="Calibri Light"/>
          <w:sz w:val="22"/>
          <w:szCs w:val="22"/>
        </w:rPr>
        <w:t xml:space="preserve">Expérience </w:t>
      </w:r>
      <w:r w:rsidR="00C56B97" w:rsidRPr="007A7AF5">
        <w:rPr>
          <w:rFonts w:ascii="Calibri Light" w:hAnsi="Calibri Light" w:cs="Calibri Light"/>
          <w:sz w:val="22"/>
          <w:szCs w:val="22"/>
        </w:rPr>
        <w:t xml:space="preserve">d’enseignant-chercheur </w:t>
      </w:r>
      <w:r w:rsidRPr="007A7AF5">
        <w:rPr>
          <w:rFonts w:ascii="Calibri Light" w:hAnsi="Calibri Light" w:cs="Calibri Light"/>
          <w:sz w:val="22"/>
          <w:szCs w:val="22"/>
        </w:rPr>
        <w:t>:</w:t>
      </w:r>
    </w:p>
    <w:p w14:paraId="47180ADB" w14:textId="77777777" w:rsidR="00D733BF" w:rsidRPr="007A7AF5" w:rsidRDefault="00D733BF" w:rsidP="00057C6A">
      <w:pPr>
        <w:pStyle w:val="1Einrckung"/>
        <w:rPr>
          <w:rFonts w:ascii="Calibri Light" w:hAnsi="Calibri Light" w:cs="Calibri Light"/>
          <w:sz w:val="22"/>
          <w:szCs w:val="22"/>
          <w:lang w:val="fr-FR"/>
        </w:rPr>
      </w:pPr>
    </w:p>
    <w:tbl>
      <w:tblPr>
        <w:tblW w:w="9328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"/>
        <w:gridCol w:w="1134"/>
        <w:gridCol w:w="1984"/>
        <w:gridCol w:w="1276"/>
        <w:gridCol w:w="3969"/>
      </w:tblGrid>
      <w:tr w:rsidR="00293FBA" w:rsidRPr="007A7AF5" w14:paraId="795C1E2D" w14:textId="77777777" w:rsidTr="00E47BA3">
        <w:trPr>
          <w:cantSplit/>
        </w:trPr>
        <w:tc>
          <w:tcPr>
            <w:tcW w:w="965" w:type="dxa"/>
            <w:tcBorders>
              <w:top w:val="double" w:sz="6" w:space="0" w:color="auto"/>
              <w:left w:val="double" w:sz="6" w:space="0" w:color="auto"/>
              <w:bottom w:val="double" w:sz="4" w:space="0" w:color="000000"/>
              <w:right w:val="single" w:sz="6" w:space="0" w:color="auto"/>
            </w:tcBorders>
            <w:shd w:val="clear" w:color="auto" w:fill="auto"/>
          </w:tcPr>
          <w:p w14:paraId="00654802" w14:textId="77777777" w:rsidR="00D733BF" w:rsidRPr="007A7AF5" w:rsidRDefault="00D733BF" w:rsidP="00057C6A">
            <w:pPr>
              <w:pStyle w:val="Titre1"/>
              <w:tabs>
                <w:tab w:val="left" w:pos="709"/>
                <w:tab w:val="left" w:pos="1276"/>
                <w:tab w:val="left" w:pos="1560"/>
              </w:tabs>
              <w:jc w:val="center"/>
              <w:rPr>
                <w:rFonts w:ascii="Calibri Light" w:hAnsi="Calibri Light" w:cs="Calibri Light"/>
                <w:b w:val="0"/>
                <w:bCs w:val="0"/>
                <w:sz w:val="22"/>
                <w:szCs w:val="22"/>
                <w:lang w:val="en-US"/>
              </w:rPr>
            </w:pPr>
            <w:r w:rsidRPr="007A7AF5">
              <w:rPr>
                <w:rFonts w:ascii="Calibri Light" w:hAnsi="Calibri Light" w:cs="Calibri Light"/>
                <w:b w:val="0"/>
                <w:bCs w:val="0"/>
                <w:sz w:val="22"/>
                <w:szCs w:val="22"/>
                <w:lang w:val="en-US"/>
              </w:rPr>
              <w:t>Date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double" w:sz="4" w:space="0" w:color="000000"/>
              <w:right w:val="single" w:sz="6" w:space="0" w:color="auto"/>
            </w:tcBorders>
            <w:shd w:val="clear" w:color="auto" w:fill="auto"/>
          </w:tcPr>
          <w:p w14:paraId="48881D0A" w14:textId="77777777" w:rsidR="00D733BF" w:rsidRPr="007A7AF5" w:rsidRDefault="00D733BF" w:rsidP="00D2467C">
            <w:pPr>
              <w:pStyle w:val="Titre4"/>
              <w:jc w:val="center"/>
              <w:rPr>
                <w:rFonts w:ascii="Calibri Light" w:hAnsi="Calibri Light" w:cs="Calibri Light"/>
                <w:b w:val="0"/>
                <w:bCs w:val="0"/>
                <w:szCs w:val="22"/>
                <w:lang w:val="en-US"/>
              </w:rPr>
            </w:pPr>
            <w:r w:rsidRPr="007A7AF5">
              <w:rPr>
                <w:rFonts w:ascii="Calibri Light" w:hAnsi="Calibri Light" w:cs="Calibri Light"/>
                <w:b w:val="0"/>
                <w:bCs w:val="0"/>
                <w:szCs w:val="22"/>
                <w:lang w:val="en-US"/>
              </w:rPr>
              <w:t>L</w:t>
            </w:r>
            <w:r w:rsidR="00D2467C" w:rsidRPr="007A7AF5">
              <w:rPr>
                <w:rFonts w:ascii="Calibri Light" w:hAnsi="Calibri Light" w:cs="Calibri Light"/>
                <w:b w:val="0"/>
                <w:bCs w:val="0"/>
                <w:szCs w:val="22"/>
                <w:lang w:val="en-US"/>
              </w:rPr>
              <w:t>ieu</w:t>
            </w:r>
          </w:p>
        </w:tc>
        <w:tc>
          <w:tcPr>
            <w:tcW w:w="1984" w:type="dxa"/>
            <w:tcBorders>
              <w:top w:val="double" w:sz="6" w:space="0" w:color="auto"/>
              <w:left w:val="single" w:sz="6" w:space="0" w:color="auto"/>
              <w:bottom w:val="double" w:sz="4" w:space="0" w:color="000000"/>
              <w:right w:val="single" w:sz="6" w:space="0" w:color="auto"/>
            </w:tcBorders>
            <w:shd w:val="clear" w:color="auto" w:fill="auto"/>
          </w:tcPr>
          <w:p w14:paraId="28CED7D6" w14:textId="4FBE54F6" w:rsidR="00D733BF" w:rsidRPr="007A7AF5" w:rsidRDefault="002F050A" w:rsidP="00D2467C">
            <w:pPr>
              <w:pStyle w:val="Titre2"/>
              <w:rPr>
                <w:rFonts w:ascii="Calibri Light" w:hAnsi="Calibri Light" w:cs="Calibri Light"/>
                <w:i w:val="0"/>
                <w:iCs w:val="0"/>
                <w:szCs w:val="22"/>
                <w:lang w:val="en-US"/>
              </w:rPr>
            </w:pPr>
            <w:r w:rsidRPr="007A7AF5">
              <w:rPr>
                <w:rFonts w:ascii="Calibri Light" w:hAnsi="Calibri Light" w:cs="Calibri Light"/>
                <w:i w:val="0"/>
                <w:iCs w:val="0"/>
                <w:szCs w:val="22"/>
                <w:lang w:val="en-US"/>
              </w:rPr>
              <w:t>Institution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4" w:space="0" w:color="000000"/>
              <w:right w:val="single" w:sz="6" w:space="0" w:color="auto"/>
            </w:tcBorders>
            <w:shd w:val="clear" w:color="auto" w:fill="auto"/>
          </w:tcPr>
          <w:p w14:paraId="223AEE62" w14:textId="77777777" w:rsidR="00D733BF" w:rsidRPr="007A7AF5" w:rsidRDefault="00D2467C" w:rsidP="00D2467C">
            <w:pPr>
              <w:pStyle w:val="Titre1"/>
              <w:jc w:val="center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7A7AF5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Fonction</w:t>
            </w:r>
          </w:p>
        </w:tc>
        <w:tc>
          <w:tcPr>
            <w:tcW w:w="3969" w:type="dxa"/>
            <w:tcBorders>
              <w:top w:val="double" w:sz="6" w:space="0" w:color="auto"/>
              <w:left w:val="single" w:sz="6" w:space="0" w:color="auto"/>
              <w:bottom w:val="double" w:sz="4" w:space="0" w:color="000000"/>
              <w:right w:val="double" w:sz="6" w:space="0" w:color="auto"/>
            </w:tcBorders>
            <w:shd w:val="clear" w:color="auto" w:fill="auto"/>
          </w:tcPr>
          <w:p w14:paraId="49D7DD93" w14:textId="77777777" w:rsidR="00D733BF" w:rsidRPr="007A7AF5" w:rsidRDefault="00D733BF" w:rsidP="00057C6A">
            <w:pPr>
              <w:pStyle w:val="Titre2"/>
              <w:rPr>
                <w:rFonts w:ascii="Calibri Light" w:hAnsi="Calibri Light" w:cs="Calibri Light"/>
                <w:i w:val="0"/>
                <w:iCs w:val="0"/>
                <w:szCs w:val="22"/>
              </w:rPr>
            </w:pPr>
            <w:r w:rsidRPr="007A7AF5">
              <w:rPr>
                <w:rFonts w:ascii="Calibri Light" w:hAnsi="Calibri Light" w:cs="Calibri Light"/>
                <w:i w:val="0"/>
                <w:iCs w:val="0"/>
                <w:szCs w:val="22"/>
              </w:rPr>
              <w:t>Description</w:t>
            </w:r>
          </w:p>
        </w:tc>
      </w:tr>
      <w:tr w:rsidR="00293FBA" w:rsidRPr="007A7AF5" w14:paraId="00784E0B" w14:textId="77777777" w:rsidTr="00E47BA3">
        <w:trPr>
          <w:cantSplit/>
          <w:trHeight w:val="419"/>
        </w:trPr>
        <w:tc>
          <w:tcPr>
            <w:tcW w:w="965" w:type="dxa"/>
            <w:tcBorders>
              <w:top w:val="double" w:sz="4" w:space="0" w:color="000000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E9304" w14:textId="77777777" w:rsidR="007A1A0F" w:rsidRPr="007A7AF5" w:rsidRDefault="007A1A0F" w:rsidP="00057C6A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</w:p>
          <w:p w14:paraId="0A5AE53C" w14:textId="77777777" w:rsidR="007A1A0F" w:rsidRPr="007A7AF5" w:rsidRDefault="007A1A0F" w:rsidP="00057C6A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proofErr w:type="spellStart"/>
            <w:r w:rsidRPr="007A7AF5">
              <w:rPr>
                <w:rFonts w:ascii="Calibri Light" w:hAnsi="Calibri Light" w:cs="Calibri Light"/>
                <w:sz w:val="22"/>
                <w:szCs w:val="22"/>
                <w:lang w:val="en-US"/>
              </w:rPr>
              <w:t>Depuis</w:t>
            </w:r>
            <w:proofErr w:type="spellEnd"/>
          </w:p>
          <w:p w14:paraId="5C18EE09" w14:textId="77777777" w:rsidR="007A1A0F" w:rsidRPr="007A7AF5" w:rsidRDefault="00E37EDF" w:rsidP="00E37EDF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7A7AF5">
              <w:rPr>
                <w:rFonts w:ascii="Calibri Light" w:hAnsi="Calibri Light" w:cs="Calibri Light"/>
                <w:sz w:val="22"/>
                <w:szCs w:val="22"/>
                <w:lang w:val="en-US"/>
              </w:rPr>
              <w:t>2010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0B4CC" w14:textId="77777777" w:rsidR="007A1A0F" w:rsidRPr="007A7AF5" w:rsidRDefault="007A1A0F" w:rsidP="00057C6A">
            <w:pPr>
              <w:ind w:left="72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</w:p>
          <w:p w14:paraId="55D4D4AB" w14:textId="77777777" w:rsidR="007A1A0F" w:rsidRPr="007A7AF5" w:rsidRDefault="007A1A0F" w:rsidP="00057C6A">
            <w:pPr>
              <w:ind w:left="72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7A7AF5">
              <w:rPr>
                <w:rFonts w:ascii="Calibri Light" w:hAnsi="Calibri Light" w:cs="Calibri Light"/>
                <w:sz w:val="22"/>
                <w:szCs w:val="22"/>
                <w:lang w:val="en-US"/>
              </w:rPr>
              <w:t>Paris, France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BE01E" w14:textId="363FC842" w:rsidR="00981C5E" w:rsidRPr="007A7AF5" w:rsidRDefault="007A1A0F" w:rsidP="00293FBA">
            <w:pPr>
              <w:pStyle w:val="Titre3"/>
              <w:rPr>
                <w:rFonts w:ascii="Calibri Light" w:hAnsi="Calibri Light" w:cs="Calibri Light"/>
                <w:b w:val="0"/>
                <w:bCs w:val="0"/>
                <w:szCs w:val="22"/>
              </w:rPr>
            </w:pPr>
            <w:r w:rsidRPr="007A7AF5">
              <w:rPr>
                <w:rFonts w:ascii="Calibri Light" w:hAnsi="Calibri Light" w:cs="Calibri Light"/>
                <w:b w:val="0"/>
                <w:bCs w:val="0"/>
                <w:szCs w:val="22"/>
              </w:rPr>
              <w:t xml:space="preserve">Conservatoire National des Arts </w:t>
            </w:r>
          </w:p>
          <w:p w14:paraId="3431D955" w14:textId="77777777" w:rsidR="007A1A0F" w:rsidRPr="007A7AF5" w:rsidRDefault="007A1A0F" w:rsidP="00981C5E">
            <w:pPr>
              <w:pStyle w:val="Titre3"/>
              <w:rPr>
                <w:rFonts w:ascii="Calibri Light" w:hAnsi="Calibri Light" w:cs="Calibri Light"/>
                <w:b w:val="0"/>
                <w:bCs w:val="0"/>
                <w:szCs w:val="22"/>
              </w:rPr>
            </w:pPr>
            <w:proofErr w:type="gramStart"/>
            <w:r w:rsidRPr="007A7AF5">
              <w:rPr>
                <w:rFonts w:ascii="Calibri Light" w:hAnsi="Calibri Light" w:cs="Calibri Light"/>
                <w:b w:val="0"/>
                <w:bCs w:val="0"/>
                <w:szCs w:val="22"/>
              </w:rPr>
              <w:t>et</w:t>
            </w:r>
            <w:proofErr w:type="gramEnd"/>
            <w:r w:rsidRPr="007A7AF5">
              <w:rPr>
                <w:rFonts w:ascii="Calibri Light" w:hAnsi="Calibri Light" w:cs="Calibri Light"/>
                <w:b w:val="0"/>
                <w:bCs w:val="0"/>
                <w:szCs w:val="22"/>
              </w:rPr>
              <w:t xml:space="preserve"> Métiers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B10B4" w14:textId="77777777" w:rsidR="00700BF6" w:rsidRPr="007A7AF5" w:rsidRDefault="00700BF6" w:rsidP="00293FBA">
            <w:pPr>
              <w:pStyle w:val="Pieddepage"/>
              <w:tabs>
                <w:tab w:val="clear" w:pos="4536"/>
                <w:tab w:val="clear" w:pos="9072"/>
              </w:tabs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DECC77E" w14:textId="77777777" w:rsidR="007A1A0F" w:rsidRPr="007A7AF5" w:rsidRDefault="007A1A0F" w:rsidP="00981C5E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A7AF5">
              <w:rPr>
                <w:rFonts w:ascii="Calibri Light" w:hAnsi="Calibri Light" w:cs="Calibri Light"/>
                <w:sz w:val="22"/>
                <w:szCs w:val="22"/>
              </w:rPr>
              <w:t>Professeur</w:t>
            </w:r>
          </w:p>
        </w:tc>
        <w:tc>
          <w:tcPr>
            <w:tcW w:w="3969" w:type="dxa"/>
            <w:tcBorders>
              <w:top w:val="double" w:sz="4" w:space="0" w:color="000000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FAE2197" w14:textId="77777777" w:rsidR="007A1A0F" w:rsidRPr="007A7AF5" w:rsidRDefault="002E2508" w:rsidP="00057C6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A7AF5">
              <w:rPr>
                <w:rFonts w:ascii="Calibri Light" w:hAnsi="Calibri Light" w:cs="Calibri Light"/>
                <w:sz w:val="22"/>
                <w:szCs w:val="22"/>
              </w:rPr>
              <w:t>Titulaire</w:t>
            </w:r>
            <w:r w:rsidR="007A1A0F" w:rsidRPr="007A7AF5">
              <w:rPr>
                <w:rFonts w:ascii="Calibri Light" w:hAnsi="Calibri Light" w:cs="Calibri Light"/>
                <w:sz w:val="22"/>
                <w:szCs w:val="22"/>
              </w:rPr>
              <w:t xml:space="preserve"> de la chaire de Développement International des Entreprises</w:t>
            </w:r>
          </w:p>
          <w:p w14:paraId="41AC0CEA" w14:textId="7DC73892" w:rsidR="005E3C75" w:rsidRPr="007A7AF5" w:rsidRDefault="00274A9D" w:rsidP="003B7F7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A7AF5">
              <w:rPr>
                <w:rFonts w:ascii="Calibri Light" w:hAnsi="Calibri Light" w:cs="Calibri Light"/>
                <w:sz w:val="22"/>
                <w:szCs w:val="22"/>
              </w:rPr>
              <w:t>Cours principaux</w:t>
            </w:r>
            <w:r w:rsidR="003B7F7F" w:rsidRPr="007A7AF5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7A7AF5">
              <w:rPr>
                <w:rFonts w:ascii="Calibri Light" w:hAnsi="Calibri Light" w:cs="Calibri Light"/>
                <w:sz w:val="22"/>
                <w:szCs w:val="22"/>
              </w:rPr>
              <w:t xml:space="preserve">: </w:t>
            </w:r>
            <w:r w:rsidR="005258FE" w:rsidRPr="007A7AF5">
              <w:rPr>
                <w:rFonts w:ascii="Calibri Light" w:hAnsi="Calibri Light" w:cs="Calibri Light"/>
                <w:sz w:val="22"/>
                <w:szCs w:val="22"/>
              </w:rPr>
              <w:t>P</w:t>
            </w:r>
            <w:r w:rsidR="005E3C75" w:rsidRPr="007A7AF5">
              <w:rPr>
                <w:rFonts w:ascii="Calibri Light" w:hAnsi="Calibri Light" w:cs="Calibri Light"/>
                <w:sz w:val="22"/>
                <w:szCs w:val="22"/>
              </w:rPr>
              <w:t>ratique des contrats internationaux</w:t>
            </w:r>
            <w:r w:rsidR="00414DFB" w:rsidRPr="007A7AF5">
              <w:rPr>
                <w:rFonts w:ascii="Calibri Light" w:hAnsi="Calibri Light" w:cs="Calibri Light"/>
                <w:sz w:val="22"/>
                <w:szCs w:val="22"/>
              </w:rPr>
              <w:t xml:space="preserve"> / </w:t>
            </w:r>
            <w:r w:rsidR="006E708C" w:rsidRPr="007A7AF5">
              <w:rPr>
                <w:rFonts w:ascii="Calibri Light" w:hAnsi="Calibri Light" w:cs="Calibri Light"/>
                <w:sz w:val="22"/>
                <w:szCs w:val="22"/>
              </w:rPr>
              <w:t>Mondialisation</w:t>
            </w:r>
          </w:p>
        </w:tc>
      </w:tr>
      <w:tr w:rsidR="00293FBA" w:rsidRPr="007A7AF5" w14:paraId="06E5BA9B" w14:textId="77777777" w:rsidTr="00E47BA3">
        <w:trPr>
          <w:cantSplit/>
          <w:trHeight w:val="419"/>
        </w:trPr>
        <w:tc>
          <w:tcPr>
            <w:tcW w:w="96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26D9942" w14:textId="5C4BEED4" w:rsidR="00DF3BA9" w:rsidRPr="007A7AF5" w:rsidRDefault="00D733BF" w:rsidP="00293FB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A7AF5">
              <w:rPr>
                <w:rFonts w:ascii="Calibri Light" w:hAnsi="Calibri Light" w:cs="Calibri Light"/>
                <w:sz w:val="22"/>
                <w:szCs w:val="22"/>
              </w:rPr>
              <w:t>1990</w:t>
            </w:r>
            <w:r w:rsidR="00293FBA" w:rsidRPr="007A7AF5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DF3BA9" w:rsidRPr="007A7AF5">
              <w:rPr>
                <w:rFonts w:ascii="Calibri Light" w:hAnsi="Calibri Light" w:cs="Calibri Light"/>
                <w:sz w:val="22"/>
                <w:szCs w:val="22"/>
              </w:rPr>
              <w:t>-</w:t>
            </w:r>
          </w:p>
          <w:p w14:paraId="2256B817" w14:textId="7C7EC216" w:rsidR="00DF3BA9" w:rsidRPr="007A7AF5" w:rsidRDefault="00DF3BA9" w:rsidP="00057C6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A7AF5">
              <w:rPr>
                <w:rFonts w:ascii="Calibri Light" w:hAnsi="Calibri Light" w:cs="Calibri Light"/>
                <w:sz w:val="22"/>
                <w:szCs w:val="22"/>
              </w:rPr>
              <w:t>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17C1" w14:textId="77777777" w:rsidR="00D733BF" w:rsidRPr="007A7AF5" w:rsidRDefault="00D733BF" w:rsidP="00057C6A">
            <w:pPr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7A7AF5">
              <w:rPr>
                <w:rFonts w:ascii="Calibri Light" w:hAnsi="Calibri Light" w:cs="Calibri Light"/>
                <w:sz w:val="22"/>
                <w:szCs w:val="22"/>
              </w:rPr>
              <w:t>Paris, France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DED12" w14:textId="68163017" w:rsidR="00D733BF" w:rsidRPr="007A7AF5" w:rsidRDefault="00D733BF" w:rsidP="00293FBA">
            <w:pPr>
              <w:pStyle w:val="Titre3"/>
              <w:rPr>
                <w:rFonts w:ascii="Calibri Light" w:hAnsi="Calibri Light" w:cs="Calibri Light"/>
                <w:b w:val="0"/>
                <w:bCs w:val="0"/>
                <w:szCs w:val="22"/>
                <w:lang w:val="en-US"/>
              </w:rPr>
            </w:pPr>
            <w:r w:rsidRPr="007A7AF5">
              <w:rPr>
                <w:rFonts w:ascii="Calibri Light" w:hAnsi="Calibri Light" w:cs="Calibri Light"/>
                <w:b w:val="0"/>
                <w:bCs w:val="0"/>
                <w:szCs w:val="22"/>
                <w:lang w:val="en-US"/>
              </w:rPr>
              <w:t xml:space="preserve">HEC Paris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1812" w14:textId="77777777" w:rsidR="00D733BF" w:rsidRPr="007A7AF5" w:rsidRDefault="00D733BF" w:rsidP="00981C5E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  <w:r w:rsidRPr="007A7AF5">
              <w:rPr>
                <w:rFonts w:ascii="Calibri Light" w:hAnsi="Calibri Light" w:cs="Calibri Light"/>
                <w:sz w:val="22"/>
                <w:szCs w:val="22"/>
              </w:rPr>
              <w:t>Professeur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93FC9F4" w14:textId="77777777" w:rsidR="00D733BF" w:rsidRPr="007A7AF5" w:rsidRDefault="00D733BF" w:rsidP="003B7F7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A7AF5">
              <w:rPr>
                <w:rFonts w:ascii="Calibri Light" w:hAnsi="Calibri Light" w:cs="Calibri Light"/>
                <w:sz w:val="22"/>
                <w:szCs w:val="22"/>
              </w:rPr>
              <w:t>Cours principaux</w:t>
            </w:r>
            <w:r w:rsidR="003B7F7F" w:rsidRPr="007A7AF5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7A7AF5">
              <w:rPr>
                <w:rFonts w:ascii="Calibri Light" w:hAnsi="Calibri Light" w:cs="Calibri Light"/>
                <w:sz w:val="22"/>
                <w:szCs w:val="22"/>
              </w:rPr>
              <w:t xml:space="preserve">: </w:t>
            </w:r>
            <w:r w:rsidR="002E2508" w:rsidRPr="007A7AF5">
              <w:rPr>
                <w:rFonts w:ascii="Calibri Light" w:hAnsi="Calibri Light" w:cs="Calibri Light"/>
                <w:sz w:val="22"/>
                <w:szCs w:val="22"/>
              </w:rPr>
              <w:t xml:space="preserve">droit comparé </w:t>
            </w:r>
            <w:r w:rsidR="003B7F7F" w:rsidRPr="007A7AF5">
              <w:rPr>
                <w:rFonts w:ascii="Calibri Light" w:hAnsi="Calibri Light" w:cs="Calibri Light"/>
                <w:sz w:val="22"/>
                <w:szCs w:val="22"/>
              </w:rPr>
              <w:t xml:space="preserve">/ </w:t>
            </w:r>
            <w:r w:rsidRPr="007A7AF5">
              <w:rPr>
                <w:rFonts w:ascii="Calibri Light" w:hAnsi="Calibri Light" w:cs="Calibri Light"/>
                <w:sz w:val="22"/>
                <w:szCs w:val="22"/>
              </w:rPr>
              <w:t>droit des affaires</w:t>
            </w:r>
          </w:p>
          <w:p w14:paraId="1BC24535" w14:textId="2F336345" w:rsidR="003B7F7F" w:rsidRPr="007A7AF5" w:rsidRDefault="003B7F7F" w:rsidP="003B7F7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A7AF5">
              <w:rPr>
                <w:rFonts w:ascii="Calibri Light" w:hAnsi="Calibri Light" w:cs="Calibri Light"/>
                <w:sz w:val="22"/>
                <w:szCs w:val="22"/>
              </w:rPr>
              <w:t>Co-responsable de la majeure Alternative Management</w:t>
            </w:r>
          </w:p>
        </w:tc>
      </w:tr>
      <w:tr w:rsidR="00293FBA" w:rsidRPr="007A7AF5" w14:paraId="2D5A929F" w14:textId="77777777" w:rsidTr="00E47BA3">
        <w:trPr>
          <w:cantSplit/>
          <w:trHeight w:val="419"/>
        </w:trPr>
        <w:tc>
          <w:tcPr>
            <w:tcW w:w="96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6347033" w14:textId="77777777" w:rsidR="00D733BF" w:rsidRPr="007A7AF5" w:rsidRDefault="00D733BF" w:rsidP="00057C6A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7A7AF5">
              <w:rPr>
                <w:rFonts w:ascii="Calibri Light" w:hAnsi="Calibri Light" w:cs="Calibri Light"/>
                <w:sz w:val="22"/>
                <w:szCs w:val="22"/>
                <w:lang w:val="en-US"/>
              </w:rPr>
              <w:t>1999-2000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12E98" w14:textId="77777777" w:rsidR="00D733BF" w:rsidRPr="007A7AF5" w:rsidRDefault="00D733BF" w:rsidP="00057C6A">
            <w:pPr>
              <w:ind w:left="72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7A7AF5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Berkeley, </w:t>
            </w:r>
            <w:proofErr w:type="spellStart"/>
            <w:r w:rsidRPr="007A7AF5">
              <w:rPr>
                <w:rFonts w:ascii="Calibri Light" w:hAnsi="Calibri Light" w:cs="Calibri Light"/>
                <w:sz w:val="22"/>
                <w:szCs w:val="22"/>
                <w:lang w:val="en-US"/>
              </w:rPr>
              <w:t>Californie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53D6E" w14:textId="77777777" w:rsidR="00D733BF" w:rsidRPr="007A7AF5" w:rsidRDefault="00D733BF" w:rsidP="0020225B">
            <w:pPr>
              <w:pStyle w:val="Titre3"/>
              <w:tabs>
                <w:tab w:val="clear" w:pos="1185"/>
              </w:tabs>
              <w:ind w:right="71"/>
              <w:rPr>
                <w:rFonts w:ascii="Calibri Light" w:hAnsi="Calibri Light" w:cs="Calibri Light"/>
                <w:b w:val="0"/>
                <w:bCs w:val="0"/>
                <w:szCs w:val="22"/>
                <w:lang w:val="en-US"/>
              </w:rPr>
            </w:pPr>
            <w:r w:rsidRPr="007A7AF5">
              <w:rPr>
                <w:rFonts w:ascii="Calibri Light" w:hAnsi="Calibri Light" w:cs="Calibri Light"/>
                <w:b w:val="0"/>
                <w:bCs w:val="0"/>
                <w:szCs w:val="22"/>
                <w:lang w:val="en-US"/>
              </w:rPr>
              <w:t>Berkeley University</w:t>
            </w:r>
          </w:p>
          <w:p w14:paraId="79B29859" w14:textId="77777777" w:rsidR="00D733BF" w:rsidRPr="007A7AF5" w:rsidRDefault="00D733BF" w:rsidP="0020225B">
            <w:pPr>
              <w:pStyle w:val="Titre3"/>
              <w:tabs>
                <w:tab w:val="clear" w:pos="1185"/>
              </w:tabs>
              <w:ind w:left="-70" w:right="71"/>
              <w:rPr>
                <w:rFonts w:ascii="Calibri Light" w:hAnsi="Calibri Light" w:cs="Calibri Light"/>
                <w:b w:val="0"/>
                <w:bCs w:val="0"/>
                <w:szCs w:val="22"/>
                <w:lang w:val="en-US"/>
              </w:rPr>
            </w:pPr>
            <w:r w:rsidRPr="007A7AF5">
              <w:rPr>
                <w:rFonts w:ascii="Calibri Light" w:hAnsi="Calibri Light" w:cs="Calibri Light"/>
                <w:b w:val="0"/>
                <w:bCs w:val="0"/>
                <w:szCs w:val="22"/>
                <w:lang w:val="en-US"/>
              </w:rPr>
              <w:t xml:space="preserve"> Boalt School of Law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B840B" w14:textId="77777777" w:rsidR="00D733BF" w:rsidRPr="007A7AF5" w:rsidRDefault="00D733BF" w:rsidP="00981C5E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7A7AF5">
              <w:rPr>
                <w:rFonts w:ascii="Calibri Light" w:hAnsi="Calibri Light" w:cs="Calibri Light"/>
                <w:sz w:val="22"/>
                <w:szCs w:val="22"/>
                <w:lang w:val="en-US"/>
              </w:rPr>
              <w:t>Visiting Scholar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A5581A0" w14:textId="77777777" w:rsidR="00D733BF" w:rsidRPr="007A7AF5" w:rsidRDefault="00D733BF" w:rsidP="00057C6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A7AF5">
              <w:rPr>
                <w:rFonts w:ascii="Calibri Light" w:hAnsi="Calibri Light" w:cs="Calibri Light"/>
                <w:sz w:val="22"/>
                <w:szCs w:val="22"/>
              </w:rPr>
              <w:t>Chercheur (analyse économique du droit)</w:t>
            </w:r>
          </w:p>
        </w:tc>
      </w:tr>
      <w:tr w:rsidR="00D733BF" w:rsidRPr="007A7AF5" w14:paraId="4E6F92B3" w14:textId="77777777" w:rsidTr="007A7AF5">
        <w:trPr>
          <w:cantSplit/>
          <w:trHeight w:val="701"/>
        </w:trPr>
        <w:tc>
          <w:tcPr>
            <w:tcW w:w="9328" w:type="dxa"/>
            <w:gridSpan w:val="5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6B799C8" w14:textId="73F4DDD1" w:rsidR="005315DB" w:rsidRPr="007A7AF5" w:rsidRDefault="005315DB" w:rsidP="005315DB">
            <w:pPr>
              <w:pStyle w:val="retrait"/>
              <w:tabs>
                <w:tab w:val="clear" w:pos="709"/>
              </w:tabs>
              <w:spacing w:line="240" w:lineRule="auto"/>
              <w:ind w:left="45" w:firstLine="0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  <w:r w:rsidRPr="007A7AF5">
              <w:rPr>
                <w:rFonts w:ascii="Calibri Light" w:hAnsi="Calibri Light" w:cs="Calibri Light"/>
                <w:sz w:val="22"/>
                <w:szCs w:val="22"/>
                <w:lang w:val="fr-FR"/>
              </w:rPr>
              <w:t xml:space="preserve">Professeur visitant </w:t>
            </w:r>
            <w:r w:rsidR="000F1D04" w:rsidRPr="007A7AF5">
              <w:rPr>
                <w:rFonts w:ascii="Calibri Light" w:hAnsi="Calibri Light" w:cs="Calibri Light"/>
                <w:sz w:val="22"/>
                <w:szCs w:val="22"/>
                <w:lang w:val="fr-FR"/>
              </w:rPr>
              <w:t xml:space="preserve">/ élaboration de programmes </w:t>
            </w:r>
            <w:r w:rsidRPr="007A7AF5">
              <w:rPr>
                <w:rFonts w:ascii="Calibri Light" w:hAnsi="Calibri Light" w:cs="Calibri Light"/>
                <w:sz w:val="22"/>
                <w:szCs w:val="22"/>
                <w:lang w:val="fr-FR"/>
              </w:rPr>
              <w:t xml:space="preserve">: </w:t>
            </w:r>
          </w:p>
          <w:p w14:paraId="4C935417" w14:textId="07D48DCC" w:rsidR="005315DB" w:rsidRPr="007A7AF5" w:rsidRDefault="005315DB" w:rsidP="009E6BC3">
            <w:pPr>
              <w:pStyle w:val="retrait"/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470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  <w:r w:rsidRPr="007A7AF5">
              <w:rPr>
                <w:rFonts w:ascii="Calibri Light" w:hAnsi="Calibri Light" w:cs="Calibri Light"/>
                <w:sz w:val="22"/>
                <w:szCs w:val="22"/>
                <w:lang w:val="fr-FR"/>
              </w:rPr>
              <w:t xml:space="preserve">Algérie : </w:t>
            </w:r>
            <w:proofErr w:type="spellStart"/>
            <w:r w:rsidRPr="007A7AF5">
              <w:rPr>
                <w:rFonts w:ascii="Calibri Light" w:hAnsi="Calibri Light" w:cs="Calibri Light"/>
                <w:sz w:val="22"/>
                <w:szCs w:val="22"/>
                <w:lang w:val="fr-FR"/>
              </w:rPr>
              <w:t>Ecole</w:t>
            </w:r>
            <w:proofErr w:type="spellEnd"/>
            <w:r w:rsidRPr="007A7AF5">
              <w:rPr>
                <w:rFonts w:ascii="Calibri Light" w:hAnsi="Calibri Light" w:cs="Calibri Light"/>
                <w:sz w:val="22"/>
                <w:szCs w:val="22"/>
                <w:lang w:val="fr-FR"/>
              </w:rPr>
              <w:t xml:space="preserve"> Supérieure Algérienne des Affaires (ESAA)</w:t>
            </w:r>
            <w:r w:rsidR="00EE3F5D" w:rsidRPr="007A7AF5">
              <w:rPr>
                <w:rFonts w:ascii="Calibri Light" w:hAnsi="Calibri Light" w:cs="Calibri Light"/>
                <w:sz w:val="22"/>
                <w:szCs w:val="22"/>
                <w:lang w:val="fr-FR"/>
              </w:rPr>
              <w:t xml:space="preserve"> </w:t>
            </w:r>
          </w:p>
          <w:p w14:paraId="4B0DC64E" w14:textId="77777777" w:rsidR="005315DB" w:rsidRPr="007A7AF5" w:rsidRDefault="005315DB" w:rsidP="009E6BC3">
            <w:pPr>
              <w:pStyle w:val="retrait"/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470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  <w:r w:rsidRPr="007A7AF5">
              <w:rPr>
                <w:rFonts w:ascii="Calibri Light" w:hAnsi="Calibri Light" w:cs="Calibri Light"/>
                <w:sz w:val="22"/>
                <w:szCs w:val="22"/>
                <w:lang w:val="fr-FR"/>
              </w:rPr>
              <w:t>Bénin : ESOR (Cotonou)</w:t>
            </w:r>
          </w:p>
          <w:p w14:paraId="6A7D70E8" w14:textId="724BEF86" w:rsidR="005315DB" w:rsidRPr="007A7AF5" w:rsidRDefault="005315DB" w:rsidP="009E6BC3">
            <w:pPr>
              <w:pStyle w:val="retrait"/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470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  <w:r w:rsidRPr="007A7AF5">
              <w:rPr>
                <w:rFonts w:ascii="Calibri Light" w:hAnsi="Calibri Light" w:cs="Calibri Light"/>
                <w:sz w:val="22"/>
                <w:szCs w:val="22"/>
                <w:lang w:val="fr-FR"/>
              </w:rPr>
              <w:t>Chine : Université de Guangzhou</w:t>
            </w:r>
            <w:r w:rsidR="002F050A" w:rsidRPr="007A7AF5">
              <w:rPr>
                <w:rFonts w:ascii="Calibri Light" w:hAnsi="Calibri Light" w:cs="Calibri Light"/>
                <w:sz w:val="22"/>
                <w:szCs w:val="22"/>
                <w:lang w:val="fr-FR"/>
              </w:rPr>
              <w:t xml:space="preserve">, </w:t>
            </w:r>
            <w:proofErr w:type="spellStart"/>
            <w:r w:rsidR="002F050A" w:rsidRPr="007A7AF5">
              <w:rPr>
                <w:rFonts w:ascii="Calibri Light" w:hAnsi="Calibri Light" w:cs="Calibri Light"/>
                <w:sz w:val="22"/>
                <w:szCs w:val="22"/>
                <w:lang w:val="fr-FR"/>
              </w:rPr>
              <w:t>Silk</w:t>
            </w:r>
            <w:proofErr w:type="spellEnd"/>
            <w:r w:rsidR="002F050A" w:rsidRPr="007A7AF5">
              <w:rPr>
                <w:rFonts w:ascii="Calibri Light" w:hAnsi="Calibri Light" w:cs="Calibri Light"/>
                <w:sz w:val="22"/>
                <w:szCs w:val="22"/>
                <w:lang w:val="fr-FR"/>
              </w:rPr>
              <w:t xml:space="preserve"> Road </w:t>
            </w:r>
            <w:proofErr w:type="spellStart"/>
            <w:r w:rsidR="002F050A" w:rsidRPr="007A7AF5">
              <w:rPr>
                <w:rFonts w:ascii="Calibri Light" w:hAnsi="Calibri Light" w:cs="Calibri Light"/>
                <w:sz w:val="22"/>
                <w:szCs w:val="22"/>
                <w:lang w:val="fr-FR"/>
              </w:rPr>
              <w:t>University</w:t>
            </w:r>
            <w:proofErr w:type="spellEnd"/>
            <w:r w:rsidR="002F050A" w:rsidRPr="007A7AF5">
              <w:rPr>
                <w:rFonts w:ascii="Calibri Light" w:hAnsi="Calibri Light" w:cs="Calibri Light"/>
                <w:sz w:val="22"/>
                <w:szCs w:val="22"/>
                <w:lang w:val="fr-FR"/>
              </w:rPr>
              <w:t xml:space="preserve"> (Shanghai).</w:t>
            </w:r>
          </w:p>
          <w:p w14:paraId="6630DAEB" w14:textId="193BFC85" w:rsidR="006E708C" w:rsidRPr="007A7AF5" w:rsidRDefault="006E708C" w:rsidP="009E6BC3">
            <w:pPr>
              <w:pStyle w:val="retrait"/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470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  <w:r w:rsidRPr="007A7AF5">
              <w:rPr>
                <w:rFonts w:ascii="Calibri Light" w:hAnsi="Calibri Light" w:cs="Calibri Light"/>
                <w:sz w:val="22"/>
                <w:szCs w:val="22"/>
                <w:lang w:val="fr-FR"/>
              </w:rPr>
              <w:t xml:space="preserve">Côte d’Ivoire : Institut National Polytechnique </w:t>
            </w:r>
            <w:proofErr w:type="spellStart"/>
            <w:r w:rsidRPr="007A7AF5">
              <w:rPr>
                <w:rFonts w:ascii="Calibri Light" w:hAnsi="Calibri Light" w:cs="Calibri Light"/>
                <w:sz w:val="22"/>
                <w:szCs w:val="22"/>
                <w:lang w:val="fr-FR"/>
              </w:rPr>
              <w:t>Houfouet-Boigny</w:t>
            </w:r>
            <w:proofErr w:type="spellEnd"/>
            <w:r w:rsidRPr="007A7AF5">
              <w:rPr>
                <w:rFonts w:ascii="Calibri Light" w:hAnsi="Calibri Light" w:cs="Calibri Light"/>
                <w:sz w:val="22"/>
                <w:szCs w:val="22"/>
                <w:lang w:val="fr-FR"/>
              </w:rPr>
              <w:t xml:space="preserve"> (INPHB)</w:t>
            </w:r>
          </w:p>
          <w:p w14:paraId="69615490" w14:textId="0716EF9E" w:rsidR="005315DB" w:rsidRPr="007A7AF5" w:rsidRDefault="005315DB" w:rsidP="009E6BC3">
            <w:pPr>
              <w:pStyle w:val="retrait"/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470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  <w:r w:rsidRPr="007A7AF5">
              <w:rPr>
                <w:rFonts w:ascii="Calibri Light" w:hAnsi="Calibri Light" w:cs="Calibri Light"/>
                <w:sz w:val="22"/>
                <w:szCs w:val="22"/>
                <w:lang w:val="fr-FR"/>
              </w:rPr>
              <w:t xml:space="preserve">France : </w:t>
            </w:r>
            <w:proofErr w:type="spellStart"/>
            <w:r w:rsidR="00E915FC" w:rsidRPr="007A7AF5">
              <w:rPr>
                <w:rFonts w:ascii="Calibri Light" w:hAnsi="Calibri Light" w:cs="Calibri Light"/>
                <w:sz w:val="22"/>
                <w:szCs w:val="22"/>
                <w:lang w:val="fr-FR"/>
              </w:rPr>
              <w:t>Ecole</w:t>
            </w:r>
            <w:proofErr w:type="spellEnd"/>
            <w:r w:rsidR="00E915FC" w:rsidRPr="007A7AF5">
              <w:rPr>
                <w:rFonts w:ascii="Calibri Light" w:hAnsi="Calibri Light" w:cs="Calibri Light"/>
                <w:sz w:val="22"/>
                <w:szCs w:val="22"/>
                <w:lang w:val="fr-FR"/>
              </w:rPr>
              <w:t xml:space="preserve"> Polytechnique, </w:t>
            </w:r>
            <w:proofErr w:type="spellStart"/>
            <w:r w:rsidR="00E915FC" w:rsidRPr="007A7AF5">
              <w:rPr>
                <w:rFonts w:ascii="Calibri Light" w:hAnsi="Calibri Light" w:cs="Calibri Light"/>
                <w:sz w:val="22"/>
                <w:szCs w:val="22"/>
                <w:lang w:val="fr-FR"/>
              </w:rPr>
              <w:t>Ecole</w:t>
            </w:r>
            <w:proofErr w:type="spellEnd"/>
            <w:r w:rsidR="00E915FC" w:rsidRPr="007A7AF5">
              <w:rPr>
                <w:rFonts w:ascii="Calibri Light" w:hAnsi="Calibri Light" w:cs="Calibri Light"/>
                <w:sz w:val="22"/>
                <w:szCs w:val="22"/>
                <w:lang w:val="fr-FR"/>
              </w:rPr>
              <w:t xml:space="preserve"> des Mines,</w:t>
            </w:r>
            <w:r w:rsidR="002F050A" w:rsidRPr="007A7AF5">
              <w:rPr>
                <w:rFonts w:ascii="Calibri Light" w:hAnsi="Calibri Light" w:cs="Calibri Light"/>
                <w:sz w:val="22"/>
                <w:szCs w:val="22"/>
                <w:lang w:val="fr-FR"/>
              </w:rPr>
              <w:t> </w:t>
            </w:r>
            <w:r w:rsidR="00E915FC" w:rsidRPr="007A7AF5">
              <w:rPr>
                <w:rFonts w:ascii="Calibri Light" w:hAnsi="Calibri Light" w:cs="Calibri Light"/>
                <w:sz w:val="22"/>
                <w:szCs w:val="22"/>
                <w:lang w:val="fr-FR"/>
              </w:rPr>
              <w:t xml:space="preserve">INSEAD, </w:t>
            </w:r>
            <w:r w:rsidRPr="007A7AF5">
              <w:rPr>
                <w:rFonts w:ascii="Calibri Light" w:hAnsi="Calibri Light" w:cs="Calibri Light"/>
                <w:sz w:val="22"/>
                <w:szCs w:val="22"/>
                <w:lang w:val="fr-FR"/>
              </w:rPr>
              <w:t>U</w:t>
            </w:r>
            <w:r w:rsidR="00E915FC" w:rsidRPr="007A7AF5">
              <w:rPr>
                <w:rFonts w:ascii="Calibri Light" w:hAnsi="Calibri Light" w:cs="Calibri Light"/>
                <w:sz w:val="22"/>
                <w:szCs w:val="22"/>
                <w:lang w:val="fr-FR"/>
              </w:rPr>
              <w:t>niversité de Paris I -Sorbonne</w:t>
            </w:r>
          </w:p>
          <w:p w14:paraId="55F601CF" w14:textId="79B8789A" w:rsidR="005315DB" w:rsidRPr="007A7AF5" w:rsidRDefault="00815C37" w:rsidP="009E6BC3">
            <w:pPr>
              <w:pStyle w:val="retrait"/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470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proofErr w:type="gramStart"/>
            <w:r w:rsidRPr="007A7AF5">
              <w:rPr>
                <w:rFonts w:ascii="Calibri Light" w:hAnsi="Calibri Light" w:cs="Calibri Light"/>
                <w:sz w:val="22"/>
                <w:szCs w:val="22"/>
                <w:lang w:val="it-IT"/>
              </w:rPr>
              <w:t>Italie</w:t>
            </w:r>
            <w:r w:rsidR="005315DB" w:rsidRPr="007A7AF5">
              <w:rPr>
                <w:rFonts w:ascii="Calibri Light" w:hAnsi="Calibri Light" w:cs="Calibri Light"/>
                <w:sz w:val="22"/>
                <w:szCs w:val="22"/>
                <w:lang w:val="it-IT"/>
              </w:rPr>
              <w:t> :</w:t>
            </w:r>
            <w:proofErr w:type="gramEnd"/>
            <w:r w:rsidR="005315DB" w:rsidRPr="007A7AF5">
              <w:rPr>
                <w:rFonts w:ascii="Calibri Light" w:hAnsi="Calibri Light" w:cs="Calibri Light"/>
                <w:sz w:val="22"/>
                <w:szCs w:val="22"/>
                <w:lang w:val="it-IT"/>
              </w:rPr>
              <w:t xml:space="preserve"> Université Luigi Bocconi (Milan)</w:t>
            </w:r>
          </w:p>
          <w:p w14:paraId="59B058CF" w14:textId="77777777" w:rsidR="005315DB" w:rsidRPr="007A7AF5" w:rsidRDefault="005315DB" w:rsidP="009E6BC3">
            <w:pPr>
              <w:pStyle w:val="retrait"/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470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proofErr w:type="gramStart"/>
            <w:r w:rsidRPr="007A7AF5">
              <w:rPr>
                <w:rFonts w:ascii="Calibri Light" w:hAnsi="Calibri Light" w:cs="Calibri Light"/>
                <w:sz w:val="22"/>
                <w:szCs w:val="22"/>
                <w:lang w:val="it-IT"/>
              </w:rPr>
              <w:t>Kazakhstan :</w:t>
            </w:r>
            <w:proofErr w:type="gramEnd"/>
            <w:r w:rsidRPr="007A7AF5">
              <w:rPr>
                <w:rFonts w:ascii="Calibri Light" w:hAnsi="Calibri Light" w:cs="Calibri Light"/>
                <w:sz w:val="22"/>
                <w:szCs w:val="22"/>
                <w:lang w:val="it-IT"/>
              </w:rPr>
              <w:t xml:space="preserve"> Université </w:t>
            </w:r>
            <w:r w:rsidR="00E37EDF" w:rsidRPr="007A7AF5">
              <w:rPr>
                <w:rFonts w:ascii="Calibri Light" w:hAnsi="Calibri Light" w:cs="Calibri Light"/>
                <w:sz w:val="22"/>
                <w:szCs w:val="22"/>
                <w:lang w:val="it-IT"/>
              </w:rPr>
              <w:t xml:space="preserve">Al </w:t>
            </w:r>
            <w:proofErr w:type="spellStart"/>
            <w:r w:rsidR="00E37EDF" w:rsidRPr="007A7AF5">
              <w:rPr>
                <w:rFonts w:ascii="Calibri Light" w:hAnsi="Calibri Light" w:cs="Calibri Light"/>
                <w:sz w:val="22"/>
                <w:szCs w:val="22"/>
                <w:lang w:val="it-IT"/>
              </w:rPr>
              <w:t>Farrabi</w:t>
            </w:r>
            <w:proofErr w:type="spellEnd"/>
            <w:r w:rsidR="00E37EDF" w:rsidRPr="007A7AF5">
              <w:rPr>
                <w:rFonts w:ascii="Calibri Light" w:hAnsi="Calibri Light" w:cs="Calibri Light"/>
                <w:sz w:val="22"/>
                <w:szCs w:val="22"/>
                <w:lang w:val="it-IT"/>
              </w:rPr>
              <w:t xml:space="preserve"> (Almaty)</w:t>
            </w:r>
          </w:p>
          <w:p w14:paraId="5D4BEBA4" w14:textId="77777777" w:rsidR="005315DB" w:rsidRPr="007A7AF5" w:rsidRDefault="005315DB" w:rsidP="009E6BC3">
            <w:pPr>
              <w:pStyle w:val="retrait"/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470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  <w:r w:rsidRPr="007A7AF5">
              <w:rPr>
                <w:rFonts w:ascii="Calibri Light" w:hAnsi="Calibri Light" w:cs="Calibri Light"/>
                <w:sz w:val="22"/>
                <w:szCs w:val="22"/>
                <w:lang w:val="fr-FR"/>
              </w:rPr>
              <w:t xml:space="preserve">Liban : </w:t>
            </w:r>
            <w:proofErr w:type="spellStart"/>
            <w:r w:rsidRPr="007A7AF5">
              <w:rPr>
                <w:rFonts w:ascii="Calibri Light" w:hAnsi="Calibri Light" w:cs="Calibri Light"/>
                <w:sz w:val="22"/>
                <w:szCs w:val="22"/>
                <w:lang w:val="fr-FR"/>
              </w:rPr>
              <w:t>Ecole</w:t>
            </w:r>
            <w:proofErr w:type="spellEnd"/>
            <w:r w:rsidRPr="007A7AF5">
              <w:rPr>
                <w:rFonts w:ascii="Calibri Light" w:hAnsi="Calibri Light" w:cs="Calibri Light"/>
                <w:sz w:val="22"/>
                <w:szCs w:val="22"/>
                <w:lang w:val="fr-FR"/>
              </w:rPr>
              <w:t xml:space="preserve"> Supérieure des Affaires (Beyrouth)</w:t>
            </w:r>
          </w:p>
          <w:p w14:paraId="449BE8BD" w14:textId="77777777" w:rsidR="005315DB" w:rsidRPr="007A7AF5" w:rsidRDefault="005315DB" w:rsidP="009E6BC3">
            <w:pPr>
              <w:pStyle w:val="retrait"/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470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  <w:r w:rsidRPr="007A7AF5">
              <w:rPr>
                <w:rFonts w:ascii="Calibri Light" w:hAnsi="Calibri Light" w:cs="Calibri Light"/>
                <w:sz w:val="22"/>
                <w:szCs w:val="22"/>
                <w:lang w:val="fr-FR"/>
              </w:rPr>
              <w:t xml:space="preserve">Maroc : </w:t>
            </w:r>
            <w:proofErr w:type="spellStart"/>
            <w:r w:rsidRPr="007A7AF5">
              <w:rPr>
                <w:rFonts w:ascii="Calibri Light" w:hAnsi="Calibri Light" w:cs="Calibri Light"/>
                <w:sz w:val="22"/>
                <w:szCs w:val="22"/>
                <w:lang w:val="fr-FR"/>
              </w:rPr>
              <w:t>Ecole</w:t>
            </w:r>
            <w:proofErr w:type="spellEnd"/>
            <w:r w:rsidRPr="007A7AF5">
              <w:rPr>
                <w:rFonts w:ascii="Calibri Light" w:hAnsi="Calibri Light" w:cs="Calibri Light"/>
                <w:sz w:val="22"/>
                <w:szCs w:val="22"/>
                <w:lang w:val="fr-FR"/>
              </w:rPr>
              <w:t xml:space="preserve"> Supérieure de Commerce de Casablanca </w:t>
            </w:r>
          </w:p>
          <w:p w14:paraId="2C3C85A9" w14:textId="47987ACA" w:rsidR="005315DB" w:rsidRPr="007A7AF5" w:rsidRDefault="005315DB" w:rsidP="009E6BC3">
            <w:pPr>
              <w:pStyle w:val="retrait"/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470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  <w:r w:rsidRPr="007A7AF5">
              <w:rPr>
                <w:rFonts w:ascii="Calibri Light" w:hAnsi="Calibri Light" w:cs="Calibri Light"/>
                <w:sz w:val="22"/>
                <w:szCs w:val="22"/>
                <w:lang w:val="fr-FR"/>
              </w:rPr>
              <w:t>Roumanie : I</w:t>
            </w:r>
            <w:r w:rsidR="00EE3F5D" w:rsidRPr="007A7AF5">
              <w:rPr>
                <w:rFonts w:ascii="Calibri Light" w:hAnsi="Calibri Light" w:cs="Calibri Light"/>
                <w:sz w:val="22"/>
                <w:szCs w:val="22"/>
                <w:lang w:val="fr-FR"/>
              </w:rPr>
              <w:t>NDE</w:t>
            </w:r>
            <w:r w:rsidRPr="007A7AF5">
              <w:rPr>
                <w:rFonts w:ascii="Calibri Light" w:hAnsi="Calibri Light" w:cs="Calibri Light"/>
                <w:sz w:val="22"/>
                <w:szCs w:val="22"/>
                <w:lang w:val="fr-FR"/>
              </w:rPr>
              <w:t xml:space="preserve"> (Bucarest)</w:t>
            </w:r>
          </w:p>
          <w:p w14:paraId="28E0668F" w14:textId="77777777" w:rsidR="005315DB" w:rsidRPr="007A7AF5" w:rsidRDefault="005315DB" w:rsidP="009E6BC3">
            <w:pPr>
              <w:pStyle w:val="retrait"/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470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  <w:r w:rsidRPr="007A7AF5">
              <w:rPr>
                <w:rFonts w:ascii="Calibri Light" w:hAnsi="Calibri Light" w:cs="Calibri Light"/>
                <w:sz w:val="22"/>
                <w:szCs w:val="22"/>
                <w:lang w:val="fr-FR"/>
              </w:rPr>
              <w:t>Serbie : Faculté d’</w:t>
            </w:r>
            <w:proofErr w:type="spellStart"/>
            <w:r w:rsidRPr="007A7AF5">
              <w:rPr>
                <w:rFonts w:ascii="Calibri Light" w:hAnsi="Calibri Light" w:cs="Calibri Light"/>
                <w:sz w:val="22"/>
                <w:szCs w:val="22"/>
                <w:lang w:val="fr-FR"/>
              </w:rPr>
              <w:t>Economie</w:t>
            </w:r>
            <w:proofErr w:type="spellEnd"/>
            <w:r w:rsidRPr="007A7AF5">
              <w:rPr>
                <w:rFonts w:ascii="Calibri Light" w:hAnsi="Calibri Light" w:cs="Calibri Light"/>
                <w:sz w:val="22"/>
                <w:szCs w:val="22"/>
                <w:lang w:val="fr-FR"/>
              </w:rPr>
              <w:t xml:space="preserve"> de Belgrade </w:t>
            </w:r>
          </w:p>
          <w:p w14:paraId="43CB3E56" w14:textId="2C210813" w:rsidR="005315DB" w:rsidRPr="007A7AF5" w:rsidRDefault="005315DB" w:rsidP="009E6BC3">
            <w:pPr>
              <w:pStyle w:val="retrait"/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470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  <w:r w:rsidRPr="007A7AF5">
              <w:rPr>
                <w:rFonts w:ascii="Calibri Light" w:hAnsi="Calibri Light" w:cs="Calibri Light"/>
                <w:sz w:val="22"/>
                <w:szCs w:val="22"/>
                <w:lang w:val="fr-FR"/>
              </w:rPr>
              <w:t>Russie </w:t>
            </w:r>
            <w:r w:rsidR="00EE3F5D" w:rsidRPr="007A7AF5">
              <w:rPr>
                <w:rFonts w:ascii="Calibri Light" w:hAnsi="Calibri Light" w:cs="Calibri Light"/>
                <w:sz w:val="22"/>
                <w:szCs w:val="22"/>
                <w:lang w:val="fr-FR"/>
              </w:rPr>
              <w:t xml:space="preserve">: </w:t>
            </w:r>
            <w:r w:rsidR="006E708C" w:rsidRPr="007A7AF5">
              <w:rPr>
                <w:rFonts w:ascii="Calibri Light" w:hAnsi="Calibri Light" w:cs="Calibri Light"/>
                <w:sz w:val="22"/>
                <w:szCs w:val="22"/>
                <w:lang w:val="fr-FR"/>
              </w:rPr>
              <w:t xml:space="preserve">MGIMO - </w:t>
            </w:r>
            <w:r w:rsidR="00EE3F5D" w:rsidRPr="007A7AF5">
              <w:rPr>
                <w:rFonts w:ascii="Calibri Light" w:hAnsi="Calibri Light" w:cs="Calibri Light"/>
                <w:sz w:val="22"/>
                <w:szCs w:val="22"/>
                <w:lang w:val="fr-FR"/>
              </w:rPr>
              <w:t>Académie du Commerce Extérieur -</w:t>
            </w:r>
            <w:r w:rsidR="000F091F" w:rsidRPr="007A7AF5">
              <w:rPr>
                <w:rFonts w:ascii="Calibri Light" w:hAnsi="Calibri Light" w:cs="Calibri Light"/>
                <w:sz w:val="22"/>
                <w:szCs w:val="22"/>
                <w:lang w:val="fr-FR"/>
              </w:rPr>
              <w:t xml:space="preserve"> Académie de Finance</w:t>
            </w:r>
            <w:r w:rsidR="00EE3F5D" w:rsidRPr="007A7AF5">
              <w:rPr>
                <w:rFonts w:ascii="Calibri Light" w:hAnsi="Calibri Light" w:cs="Calibri Light"/>
                <w:sz w:val="22"/>
                <w:szCs w:val="22"/>
                <w:lang w:val="fr-FR"/>
              </w:rPr>
              <w:t xml:space="preserve"> - </w:t>
            </w:r>
            <w:r w:rsidR="0020225B" w:rsidRPr="007A7AF5">
              <w:rPr>
                <w:rFonts w:ascii="Calibri Light" w:hAnsi="Calibri Light" w:cs="Calibri Light"/>
                <w:sz w:val="22"/>
                <w:szCs w:val="22"/>
                <w:lang w:val="fr-FR"/>
              </w:rPr>
              <w:t xml:space="preserve">RUDN </w:t>
            </w:r>
            <w:r w:rsidR="00EE3F5D" w:rsidRPr="007A7AF5">
              <w:rPr>
                <w:rFonts w:ascii="Calibri Light" w:hAnsi="Calibri Light" w:cs="Calibri Light"/>
                <w:sz w:val="22"/>
                <w:szCs w:val="22"/>
                <w:lang w:val="fr-FR"/>
              </w:rPr>
              <w:t>(Moscou)</w:t>
            </w:r>
          </w:p>
          <w:p w14:paraId="67234088" w14:textId="005074B3" w:rsidR="00066DA5" w:rsidRPr="007A7AF5" w:rsidRDefault="005315DB" w:rsidP="009E6BC3">
            <w:pPr>
              <w:pStyle w:val="retrait"/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470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  <w:r w:rsidRPr="007A7AF5">
              <w:rPr>
                <w:rFonts w:ascii="Calibri Light" w:hAnsi="Calibri Light" w:cs="Calibri Light"/>
                <w:sz w:val="22"/>
                <w:szCs w:val="22"/>
                <w:lang w:val="fr-FR"/>
              </w:rPr>
              <w:t>Sénégal : Institut Supérieur du Management (Dakar)</w:t>
            </w:r>
          </w:p>
        </w:tc>
      </w:tr>
    </w:tbl>
    <w:p w14:paraId="5CCCC415" w14:textId="77777777" w:rsidR="00795442" w:rsidRPr="007A7AF5" w:rsidRDefault="00795442" w:rsidP="00795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085ED061" w14:textId="7EDCC000" w:rsidR="00FB3524" w:rsidRPr="007A7AF5" w:rsidRDefault="00DD0569" w:rsidP="00FB3524">
      <w:pPr>
        <w:rPr>
          <w:rFonts w:ascii="Calibri Light" w:hAnsi="Calibri Light" w:cs="Calibri Light"/>
          <w:sz w:val="22"/>
          <w:szCs w:val="22"/>
        </w:rPr>
      </w:pPr>
      <w:r w:rsidRPr="007A7AF5">
        <w:rPr>
          <w:rFonts w:ascii="Calibri Light" w:hAnsi="Calibri Light" w:cs="Calibri Light"/>
          <w:sz w:val="22"/>
          <w:szCs w:val="22"/>
        </w:rPr>
        <w:t>Formation</w:t>
      </w:r>
      <w:r w:rsidR="00FB3524" w:rsidRPr="007A7AF5">
        <w:rPr>
          <w:rFonts w:ascii="Calibri Light" w:hAnsi="Calibri Light" w:cs="Calibri Light"/>
          <w:sz w:val="22"/>
          <w:szCs w:val="22"/>
        </w:rPr>
        <w:t> :</w:t>
      </w:r>
    </w:p>
    <w:p w14:paraId="315FF565" w14:textId="77777777" w:rsidR="00FB3524" w:rsidRPr="007A7AF5" w:rsidRDefault="00FB3524" w:rsidP="00FB3524">
      <w:pPr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Ind w:w="4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7"/>
        <w:gridCol w:w="3680"/>
      </w:tblGrid>
      <w:tr w:rsidR="00FB3524" w:rsidRPr="007A7AF5" w14:paraId="41A32701" w14:textId="77777777" w:rsidTr="007A7AF5">
        <w:tc>
          <w:tcPr>
            <w:tcW w:w="5647" w:type="dxa"/>
            <w:shd w:val="clear" w:color="auto" w:fill="auto"/>
          </w:tcPr>
          <w:p w14:paraId="386CDACD" w14:textId="77777777" w:rsidR="00FB3524" w:rsidRPr="007A7AF5" w:rsidRDefault="00FB3524" w:rsidP="00DB2CF3">
            <w:pPr>
              <w:tabs>
                <w:tab w:val="left" w:pos="1185"/>
              </w:tabs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A7AF5">
              <w:rPr>
                <w:rFonts w:ascii="Calibri Light" w:hAnsi="Calibri Light" w:cs="Calibri Light"/>
                <w:sz w:val="22"/>
                <w:szCs w:val="22"/>
              </w:rPr>
              <w:tab/>
            </w:r>
            <w:r w:rsidRPr="007A7AF5">
              <w:rPr>
                <w:rFonts w:ascii="Calibri Light" w:hAnsi="Calibri Light" w:cs="Calibri Light"/>
                <w:sz w:val="22"/>
                <w:szCs w:val="22"/>
              </w:rPr>
              <w:tab/>
              <w:t>Institution</w:t>
            </w:r>
          </w:p>
        </w:tc>
        <w:tc>
          <w:tcPr>
            <w:tcW w:w="3685" w:type="dxa"/>
            <w:shd w:val="clear" w:color="auto" w:fill="auto"/>
          </w:tcPr>
          <w:p w14:paraId="4312C1D7" w14:textId="77777777" w:rsidR="00FB3524" w:rsidRPr="007A7AF5" w:rsidRDefault="00FB3524" w:rsidP="00DB2CF3">
            <w:pPr>
              <w:tabs>
                <w:tab w:val="left" w:pos="1185"/>
              </w:tabs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A7AF5">
              <w:rPr>
                <w:rFonts w:ascii="Calibri Light" w:hAnsi="Calibri Light" w:cs="Calibri Light"/>
                <w:sz w:val="22"/>
                <w:szCs w:val="22"/>
              </w:rPr>
              <w:t>Diplômes obtenus</w:t>
            </w:r>
          </w:p>
        </w:tc>
      </w:tr>
      <w:tr w:rsidR="00FB3524" w:rsidRPr="007A7AF5" w14:paraId="70033A78" w14:textId="77777777" w:rsidTr="007A7AF5">
        <w:tc>
          <w:tcPr>
            <w:tcW w:w="9332" w:type="dxa"/>
            <w:gridSpan w:val="2"/>
            <w:shd w:val="clear" w:color="auto" w:fill="auto"/>
          </w:tcPr>
          <w:p w14:paraId="2B1C194C" w14:textId="77777777" w:rsidR="00FB3524" w:rsidRPr="007A7AF5" w:rsidRDefault="00FB3524" w:rsidP="00DB2CF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A7AF5">
              <w:rPr>
                <w:rFonts w:ascii="Calibri Light" w:hAnsi="Calibri Light" w:cs="Calibri Light"/>
                <w:sz w:val="22"/>
                <w:szCs w:val="22"/>
              </w:rPr>
              <w:t>Droit</w:t>
            </w:r>
          </w:p>
        </w:tc>
      </w:tr>
      <w:tr w:rsidR="00FB3524" w:rsidRPr="00110270" w14:paraId="58122EB4" w14:textId="77777777" w:rsidTr="007A7AF5">
        <w:tc>
          <w:tcPr>
            <w:tcW w:w="5647" w:type="dxa"/>
            <w:shd w:val="clear" w:color="auto" w:fill="auto"/>
          </w:tcPr>
          <w:p w14:paraId="46E700D5" w14:textId="77777777" w:rsidR="00FB3524" w:rsidRPr="007A7AF5" w:rsidRDefault="00FB3524" w:rsidP="00DB2CF3">
            <w:pPr>
              <w:tabs>
                <w:tab w:val="left" w:pos="1702"/>
              </w:tabs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7A7AF5">
              <w:rPr>
                <w:rFonts w:ascii="Calibri Light" w:hAnsi="Calibri Light" w:cs="Calibri Light"/>
                <w:sz w:val="22"/>
                <w:szCs w:val="22"/>
                <w:lang w:val="en-US"/>
              </w:rPr>
              <w:t>Harvard Law School, Cambridge, MA, U.S.A, (1985-1986)</w:t>
            </w:r>
          </w:p>
        </w:tc>
        <w:tc>
          <w:tcPr>
            <w:tcW w:w="3685" w:type="dxa"/>
            <w:shd w:val="clear" w:color="auto" w:fill="auto"/>
          </w:tcPr>
          <w:p w14:paraId="2717D34E" w14:textId="77777777" w:rsidR="00FB3524" w:rsidRPr="007A7AF5" w:rsidRDefault="00FB3524" w:rsidP="00DB2CF3">
            <w:pPr>
              <w:pStyle w:val="normaltableau"/>
              <w:spacing w:before="0" w:after="0"/>
              <w:rPr>
                <w:rFonts w:ascii="Calibri Light" w:hAnsi="Calibri Light" w:cs="Calibri Light"/>
                <w:szCs w:val="22"/>
              </w:rPr>
            </w:pPr>
            <w:r w:rsidRPr="007A7AF5">
              <w:rPr>
                <w:rFonts w:ascii="Calibri Light" w:hAnsi="Calibri Light" w:cs="Calibri Light"/>
                <w:szCs w:val="22"/>
              </w:rPr>
              <w:t xml:space="preserve">Master of Laws (LL.M) </w:t>
            </w:r>
          </w:p>
        </w:tc>
      </w:tr>
      <w:tr w:rsidR="00FB3524" w:rsidRPr="007A7AF5" w14:paraId="7C3402C9" w14:textId="77777777" w:rsidTr="007A7AF5">
        <w:tc>
          <w:tcPr>
            <w:tcW w:w="5647" w:type="dxa"/>
            <w:shd w:val="clear" w:color="auto" w:fill="auto"/>
          </w:tcPr>
          <w:p w14:paraId="4C968149" w14:textId="77777777" w:rsidR="00FB3524" w:rsidRPr="007A7AF5" w:rsidRDefault="00FB3524" w:rsidP="00DB2CF3">
            <w:pPr>
              <w:tabs>
                <w:tab w:val="left" w:pos="1702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7A7AF5">
              <w:rPr>
                <w:rFonts w:ascii="Calibri Light" w:hAnsi="Calibri Light" w:cs="Calibri Light"/>
                <w:sz w:val="22"/>
                <w:szCs w:val="22"/>
              </w:rPr>
              <w:t>Université de Paris I - Panthéon-Sorbonne, Paris, France (1980-1985)</w:t>
            </w:r>
          </w:p>
        </w:tc>
        <w:tc>
          <w:tcPr>
            <w:tcW w:w="3685" w:type="dxa"/>
            <w:shd w:val="clear" w:color="auto" w:fill="auto"/>
          </w:tcPr>
          <w:p w14:paraId="44EABBD0" w14:textId="601514E0" w:rsidR="00FB3524" w:rsidRPr="007A7AF5" w:rsidRDefault="00FB3524" w:rsidP="00DB2CF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A7AF5">
              <w:rPr>
                <w:rFonts w:ascii="Calibri Light" w:hAnsi="Calibri Light" w:cs="Calibri Light"/>
                <w:sz w:val="22"/>
                <w:szCs w:val="22"/>
              </w:rPr>
              <w:t>DEA</w:t>
            </w:r>
            <w:r w:rsidR="007A7AF5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r w:rsidRPr="007A7AF5">
              <w:rPr>
                <w:rFonts w:ascii="Calibri Light" w:hAnsi="Calibri Light" w:cs="Calibri Light"/>
                <w:sz w:val="22"/>
                <w:szCs w:val="22"/>
              </w:rPr>
              <w:t xml:space="preserve">droit international et européen </w:t>
            </w:r>
          </w:p>
        </w:tc>
      </w:tr>
      <w:tr w:rsidR="00FB3524" w:rsidRPr="007A7AF5" w14:paraId="46B7E7E7" w14:textId="77777777" w:rsidTr="007A7AF5">
        <w:tc>
          <w:tcPr>
            <w:tcW w:w="9332" w:type="dxa"/>
            <w:gridSpan w:val="2"/>
            <w:shd w:val="clear" w:color="auto" w:fill="auto"/>
          </w:tcPr>
          <w:p w14:paraId="725BCC42" w14:textId="77777777" w:rsidR="00FB3524" w:rsidRPr="007A7AF5" w:rsidRDefault="00FB3524" w:rsidP="00DB2CF3">
            <w:pPr>
              <w:pStyle w:val="CPPList"/>
              <w:spacing w:before="0"/>
              <w:ind w:left="-8" w:firstLine="0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7A7AF5">
              <w:rPr>
                <w:rFonts w:ascii="Calibri Light" w:hAnsi="Calibri Light" w:cs="Calibri Light"/>
                <w:sz w:val="22"/>
                <w:szCs w:val="22"/>
              </w:rPr>
              <w:t>Economie</w:t>
            </w:r>
            <w:proofErr w:type="spellEnd"/>
          </w:p>
        </w:tc>
      </w:tr>
      <w:tr w:rsidR="00FB3524" w:rsidRPr="007A7AF5" w14:paraId="078414B2" w14:textId="77777777" w:rsidTr="007A7AF5">
        <w:tc>
          <w:tcPr>
            <w:tcW w:w="5647" w:type="dxa"/>
            <w:shd w:val="clear" w:color="auto" w:fill="auto"/>
          </w:tcPr>
          <w:p w14:paraId="1848605D" w14:textId="279DF642" w:rsidR="00FB3524" w:rsidRPr="007A7AF5" w:rsidRDefault="00FB3524" w:rsidP="00DB2CF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A7AF5">
              <w:rPr>
                <w:rFonts w:ascii="Calibri Light" w:hAnsi="Calibri Light" w:cs="Calibri Light"/>
                <w:sz w:val="22"/>
                <w:szCs w:val="22"/>
              </w:rPr>
              <w:t>Université de Paris</w:t>
            </w:r>
            <w:r w:rsidR="0094199E" w:rsidRPr="007A7AF5">
              <w:rPr>
                <w:rFonts w:ascii="Calibri Light" w:hAnsi="Calibri Light" w:cs="Calibri Light"/>
                <w:sz w:val="22"/>
                <w:szCs w:val="22"/>
              </w:rPr>
              <w:t xml:space="preserve"> I - Panthéon-Sorbonne (1987-199</w:t>
            </w:r>
            <w:r w:rsidRPr="007A7AF5">
              <w:rPr>
                <w:rFonts w:ascii="Calibri Light" w:hAnsi="Calibri Light" w:cs="Calibri Light"/>
                <w:sz w:val="22"/>
                <w:szCs w:val="22"/>
              </w:rPr>
              <w:t>3)</w:t>
            </w:r>
          </w:p>
        </w:tc>
        <w:tc>
          <w:tcPr>
            <w:tcW w:w="3685" w:type="dxa"/>
            <w:shd w:val="clear" w:color="auto" w:fill="auto"/>
          </w:tcPr>
          <w:p w14:paraId="2BA5824A" w14:textId="7FB44807" w:rsidR="00FB3524" w:rsidRPr="007A7AF5" w:rsidRDefault="00E915FC" w:rsidP="00DB2CF3">
            <w:pPr>
              <w:pStyle w:val="normaltableau"/>
              <w:spacing w:before="0" w:after="0"/>
              <w:rPr>
                <w:rFonts w:ascii="Calibri Light" w:hAnsi="Calibri Light" w:cs="Calibri Light"/>
                <w:szCs w:val="22"/>
                <w:lang w:val="fr-FR"/>
              </w:rPr>
            </w:pPr>
            <w:r w:rsidRPr="007A7AF5">
              <w:rPr>
                <w:rFonts w:ascii="Calibri Light" w:hAnsi="Calibri Light" w:cs="Calibri Light"/>
                <w:szCs w:val="22"/>
                <w:lang w:val="fr-FR"/>
              </w:rPr>
              <w:t>Doctorat en</w:t>
            </w:r>
            <w:r w:rsidR="00FB3524" w:rsidRPr="007A7AF5">
              <w:rPr>
                <w:rFonts w:ascii="Calibri Light" w:hAnsi="Calibri Light" w:cs="Calibri Light"/>
                <w:szCs w:val="22"/>
                <w:lang w:val="fr-FR"/>
              </w:rPr>
              <w:t xml:space="preserve"> </w:t>
            </w:r>
            <w:r w:rsidR="00E47BA3" w:rsidRPr="007A7AF5">
              <w:rPr>
                <w:rFonts w:ascii="Calibri Light" w:hAnsi="Calibri Light" w:cs="Calibri Light"/>
                <w:szCs w:val="22"/>
                <w:lang w:val="fr-FR"/>
              </w:rPr>
              <w:t>Économie</w:t>
            </w:r>
            <w:r w:rsidR="00FB3524" w:rsidRPr="007A7AF5">
              <w:rPr>
                <w:rFonts w:ascii="Calibri Light" w:hAnsi="Calibri Light" w:cs="Calibri Light"/>
                <w:szCs w:val="22"/>
                <w:lang w:val="fr-FR"/>
              </w:rPr>
              <w:t xml:space="preserve"> </w:t>
            </w:r>
          </w:p>
        </w:tc>
      </w:tr>
      <w:tr w:rsidR="00FB3524" w:rsidRPr="007A7AF5" w14:paraId="284E1146" w14:textId="77777777" w:rsidTr="007A7AF5">
        <w:tc>
          <w:tcPr>
            <w:tcW w:w="9332" w:type="dxa"/>
            <w:gridSpan w:val="2"/>
            <w:shd w:val="clear" w:color="auto" w:fill="auto"/>
          </w:tcPr>
          <w:p w14:paraId="711AB2E6" w14:textId="77777777" w:rsidR="00FB3524" w:rsidRPr="007A7AF5" w:rsidRDefault="00FB3524" w:rsidP="00DB2CF3">
            <w:pPr>
              <w:pStyle w:val="normaltableau"/>
              <w:spacing w:before="0" w:after="0"/>
              <w:ind w:left="-8"/>
              <w:rPr>
                <w:rFonts w:ascii="Calibri Light" w:hAnsi="Calibri Light" w:cs="Calibri Light"/>
                <w:szCs w:val="22"/>
              </w:rPr>
            </w:pPr>
            <w:proofErr w:type="spellStart"/>
            <w:r w:rsidRPr="007A7AF5">
              <w:rPr>
                <w:rFonts w:ascii="Calibri Light" w:hAnsi="Calibri Light" w:cs="Calibri Light"/>
                <w:szCs w:val="22"/>
              </w:rPr>
              <w:t>Géopolitique</w:t>
            </w:r>
            <w:proofErr w:type="spellEnd"/>
            <w:r w:rsidRPr="007A7AF5">
              <w:rPr>
                <w:rFonts w:ascii="Calibri Light" w:hAnsi="Calibri Light" w:cs="Calibri Light"/>
                <w:szCs w:val="22"/>
              </w:rPr>
              <w:t xml:space="preserve"> </w:t>
            </w:r>
          </w:p>
        </w:tc>
      </w:tr>
      <w:tr w:rsidR="00FB3524" w:rsidRPr="007A7AF5" w14:paraId="2DAAF1AC" w14:textId="77777777" w:rsidTr="007A7AF5">
        <w:tc>
          <w:tcPr>
            <w:tcW w:w="5647" w:type="dxa"/>
            <w:shd w:val="clear" w:color="auto" w:fill="auto"/>
          </w:tcPr>
          <w:p w14:paraId="55F97DAD" w14:textId="77777777" w:rsidR="00FB3524" w:rsidRPr="007A7AF5" w:rsidRDefault="00FB3524" w:rsidP="00DB2CF3">
            <w:pPr>
              <w:tabs>
                <w:tab w:val="left" w:pos="1702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7A7AF5">
              <w:rPr>
                <w:rFonts w:ascii="Calibri Light" w:hAnsi="Calibri Light" w:cs="Calibri Light"/>
                <w:sz w:val="22"/>
                <w:szCs w:val="22"/>
              </w:rPr>
              <w:t xml:space="preserve">Institut des hautes </w:t>
            </w:r>
            <w:proofErr w:type="spellStart"/>
            <w:r w:rsidRPr="007A7AF5">
              <w:rPr>
                <w:rFonts w:ascii="Calibri Light" w:hAnsi="Calibri Light" w:cs="Calibri Light"/>
                <w:sz w:val="22"/>
                <w:szCs w:val="22"/>
              </w:rPr>
              <w:t>Etudes</w:t>
            </w:r>
            <w:proofErr w:type="spellEnd"/>
            <w:r w:rsidRPr="007A7AF5">
              <w:rPr>
                <w:rFonts w:ascii="Calibri Light" w:hAnsi="Calibri Light" w:cs="Calibri Light"/>
                <w:sz w:val="22"/>
                <w:szCs w:val="22"/>
              </w:rPr>
              <w:t xml:space="preserve"> de la Défense Nationale - IHEDN</w:t>
            </w:r>
            <w:r w:rsidRPr="007A7AF5">
              <w:rPr>
                <w:rFonts w:ascii="Calibri Light" w:hAnsi="Calibri Light" w:cs="Calibri Light"/>
                <w:sz w:val="22"/>
                <w:szCs w:val="22"/>
                <w:lang w:eastAsia="en-GB"/>
              </w:rPr>
              <w:t xml:space="preserve"> (2006-2007)</w:t>
            </w:r>
          </w:p>
        </w:tc>
        <w:tc>
          <w:tcPr>
            <w:tcW w:w="3685" w:type="dxa"/>
            <w:shd w:val="clear" w:color="auto" w:fill="auto"/>
          </w:tcPr>
          <w:p w14:paraId="5F57281E" w14:textId="77777777" w:rsidR="00FB3524" w:rsidRPr="007A7AF5" w:rsidRDefault="00FB3524" w:rsidP="00DB2CF3">
            <w:pPr>
              <w:ind w:left="72"/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  <w:r w:rsidRPr="007A7AF5">
              <w:rPr>
                <w:rFonts w:ascii="Calibri Light" w:hAnsi="Calibri Light" w:cs="Calibri Light"/>
                <w:sz w:val="22"/>
                <w:szCs w:val="22"/>
                <w:lang w:eastAsia="en-GB"/>
              </w:rPr>
              <w:t xml:space="preserve">Ancien Auditeur </w:t>
            </w:r>
          </w:p>
        </w:tc>
      </w:tr>
    </w:tbl>
    <w:p w14:paraId="3B3D151E" w14:textId="77777777" w:rsidR="00FB3524" w:rsidRPr="007A7AF5" w:rsidRDefault="00FB3524" w:rsidP="003B7F7F">
      <w:pPr>
        <w:pStyle w:val="retrait"/>
        <w:spacing w:line="240" w:lineRule="auto"/>
        <w:ind w:hanging="283"/>
        <w:rPr>
          <w:rFonts w:ascii="Calibri Light" w:hAnsi="Calibri Light" w:cs="Calibri Light"/>
          <w:color w:val="000000"/>
          <w:sz w:val="22"/>
          <w:szCs w:val="22"/>
          <w:lang w:val="fr-FR"/>
        </w:rPr>
      </w:pPr>
    </w:p>
    <w:p w14:paraId="0FB06807" w14:textId="77777777" w:rsidR="00537DB6" w:rsidRPr="007A7AF5" w:rsidRDefault="00537DB6">
      <w:pPr>
        <w:rPr>
          <w:rFonts w:ascii="Calibri Light" w:hAnsi="Calibri Light" w:cs="Calibri Light"/>
          <w:sz w:val="22"/>
          <w:szCs w:val="22"/>
        </w:rPr>
      </w:pPr>
      <w:r w:rsidRPr="007A7AF5">
        <w:rPr>
          <w:rFonts w:ascii="Calibri Light" w:hAnsi="Calibri Light" w:cs="Calibri Light"/>
          <w:sz w:val="22"/>
          <w:szCs w:val="22"/>
        </w:rPr>
        <w:br w:type="page"/>
      </w:r>
    </w:p>
    <w:p w14:paraId="150EAFEE" w14:textId="260D736F" w:rsidR="00C56B97" w:rsidRPr="00B8006E" w:rsidRDefault="00DD0569" w:rsidP="00DD0569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B8006E">
        <w:rPr>
          <w:rFonts w:ascii="Calibri Light" w:hAnsi="Calibri Light" w:cs="Calibri Light"/>
          <w:b/>
          <w:bCs/>
          <w:sz w:val="22"/>
          <w:szCs w:val="22"/>
        </w:rPr>
        <w:lastRenderedPageBreak/>
        <w:t>Bibliographie</w:t>
      </w:r>
    </w:p>
    <w:p w14:paraId="44E62A4E" w14:textId="77777777" w:rsidR="00C56B97" w:rsidRPr="00B8006E" w:rsidRDefault="00C56B97" w:rsidP="00C56B97">
      <w:pPr>
        <w:pStyle w:val="retrait"/>
        <w:spacing w:line="240" w:lineRule="auto"/>
        <w:ind w:left="0" w:firstLine="0"/>
        <w:rPr>
          <w:rFonts w:ascii="Calibri Light" w:hAnsi="Calibri Light" w:cs="Calibri Light"/>
          <w:b/>
          <w:bCs/>
          <w:color w:val="000000"/>
          <w:sz w:val="22"/>
          <w:szCs w:val="22"/>
          <w:lang w:val="fr-FR"/>
        </w:rPr>
      </w:pPr>
    </w:p>
    <w:p w14:paraId="14E93847" w14:textId="6EC596FB" w:rsidR="00795442" w:rsidRDefault="00795442" w:rsidP="003B7F7F">
      <w:pPr>
        <w:pStyle w:val="retrait"/>
        <w:spacing w:line="240" w:lineRule="auto"/>
        <w:ind w:hanging="283"/>
        <w:rPr>
          <w:rFonts w:ascii="Calibri Light" w:hAnsi="Calibri Light" w:cs="Calibri Light"/>
          <w:b/>
          <w:bCs/>
          <w:color w:val="000000"/>
          <w:sz w:val="22"/>
          <w:szCs w:val="22"/>
          <w:lang w:val="fr-FR"/>
        </w:rPr>
      </w:pPr>
      <w:r w:rsidRPr="00B8006E">
        <w:rPr>
          <w:rFonts w:ascii="Calibri Light" w:hAnsi="Calibri Light" w:cs="Calibri Light"/>
          <w:b/>
          <w:bCs/>
          <w:color w:val="000000"/>
          <w:sz w:val="22"/>
          <w:szCs w:val="22"/>
          <w:lang w:val="fr-FR"/>
        </w:rPr>
        <w:t>Ouvrages</w:t>
      </w:r>
    </w:p>
    <w:p w14:paraId="2D3E07A5" w14:textId="77777777" w:rsidR="00B8006E" w:rsidRPr="00B8006E" w:rsidRDefault="00B8006E" w:rsidP="003B7F7F">
      <w:pPr>
        <w:pStyle w:val="retrait"/>
        <w:spacing w:line="240" w:lineRule="auto"/>
        <w:ind w:hanging="283"/>
        <w:rPr>
          <w:rFonts w:ascii="Calibri Light" w:hAnsi="Calibri Light" w:cs="Calibri Light"/>
          <w:b/>
          <w:bCs/>
          <w:color w:val="000000"/>
          <w:sz w:val="22"/>
          <w:szCs w:val="22"/>
          <w:lang w:val="fr-FR"/>
        </w:rPr>
      </w:pPr>
    </w:p>
    <w:p w14:paraId="5DEFE6E6" w14:textId="191E29C5" w:rsidR="00537DB6" w:rsidRPr="007A7AF5" w:rsidRDefault="00537DB6" w:rsidP="00537DB6">
      <w:pPr>
        <w:pStyle w:val="Paragraphedeliste"/>
        <w:numPr>
          <w:ilvl w:val="0"/>
          <w:numId w:val="1"/>
        </w:numPr>
        <w:tabs>
          <w:tab w:val="clear" w:pos="788"/>
        </w:tabs>
        <w:ind w:left="709" w:hanging="283"/>
        <w:rPr>
          <w:rFonts w:ascii="Calibri Light" w:hAnsi="Calibri Light" w:cs="Calibri Light"/>
          <w:color w:val="000000"/>
          <w:sz w:val="22"/>
          <w:szCs w:val="22"/>
          <w:lang w:val="en-US" w:eastAsia="en-US"/>
        </w:rPr>
      </w:pPr>
      <w:r w:rsidRPr="007A7AF5">
        <w:rPr>
          <w:rFonts w:ascii="Calibri Light" w:hAnsi="Calibri Light" w:cs="Calibri Light"/>
          <w:color w:val="000000"/>
          <w:sz w:val="22"/>
          <w:szCs w:val="22"/>
          <w:lang w:val="en-US" w:eastAsia="en-US"/>
        </w:rPr>
        <w:t xml:space="preserve">A 2030 Vision of the Refugee Crisis (co-editor, w/ A. </w:t>
      </w:r>
      <w:proofErr w:type="spellStart"/>
      <w:r w:rsidRPr="007A7AF5">
        <w:rPr>
          <w:rFonts w:ascii="Calibri Light" w:hAnsi="Calibri Light" w:cs="Calibri Light"/>
          <w:color w:val="000000"/>
          <w:sz w:val="22"/>
          <w:szCs w:val="22"/>
          <w:lang w:val="en-US" w:eastAsia="en-US"/>
        </w:rPr>
        <w:t>Chaar</w:t>
      </w:r>
      <w:proofErr w:type="spellEnd"/>
      <w:r w:rsidRPr="007A7AF5">
        <w:rPr>
          <w:rFonts w:ascii="Calibri Light" w:hAnsi="Calibri Light" w:cs="Calibri Light"/>
          <w:color w:val="000000"/>
          <w:sz w:val="22"/>
          <w:szCs w:val="22"/>
          <w:lang w:val="en-US" w:eastAsia="en-US"/>
        </w:rPr>
        <w:t>), ESA publi</w:t>
      </w:r>
      <w:r w:rsidR="00A1764F" w:rsidRPr="007A7AF5">
        <w:rPr>
          <w:rFonts w:ascii="Calibri Light" w:hAnsi="Calibri Light" w:cs="Calibri Light"/>
          <w:color w:val="000000"/>
          <w:sz w:val="22"/>
          <w:szCs w:val="22"/>
          <w:lang w:val="en-US" w:eastAsia="en-US"/>
        </w:rPr>
        <w:t>s</w:t>
      </w:r>
      <w:r w:rsidRPr="007A7AF5">
        <w:rPr>
          <w:rFonts w:ascii="Calibri Light" w:hAnsi="Calibri Light" w:cs="Calibri Light"/>
          <w:color w:val="000000"/>
          <w:sz w:val="22"/>
          <w:szCs w:val="22"/>
          <w:lang w:val="en-US" w:eastAsia="en-US"/>
        </w:rPr>
        <w:t>hing, 2017</w:t>
      </w:r>
    </w:p>
    <w:p w14:paraId="4CC546A8" w14:textId="1D1B198D" w:rsidR="00B43F4F" w:rsidRPr="007A7AF5" w:rsidRDefault="00B43F4F" w:rsidP="00537DB6">
      <w:pPr>
        <w:pStyle w:val="retrait"/>
        <w:numPr>
          <w:ilvl w:val="0"/>
          <w:numId w:val="1"/>
        </w:numPr>
        <w:ind w:left="709" w:hanging="283"/>
        <w:rPr>
          <w:rFonts w:ascii="Calibri Light" w:hAnsi="Calibri Light" w:cs="Calibri Light"/>
          <w:color w:val="000000"/>
          <w:sz w:val="22"/>
          <w:szCs w:val="22"/>
          <w:lang w:val="fr-FR"/>
        </w:rPr>
      </w:pPr>
      <w:r w:rsidRPr="007A7AF5">
        <w:rPr>
          <w:rFonts w:ascii="Calibri Light" w:hAnsi="Calibri Light" w:cs="Calibri Light"/>
          <w:color w:val="000000"/>
          <w:sz w:val="22"/>
          <w:szCs w:val="22"/>
          <w:lang w:val="fr-FR"/>
        </w:rPr>
        <w:t>Gestion juri</w:t>
      </w:r>
      <w:r w:rsidR="00815C37" w:rsidRPr="007A7AF5">
        <w:rPr>
          <w:rFonts w:ascii="Calibri Light" w:hAnsi="Calibri Light" w:cs="Calibri Light"/>
          <w:color w:val="000000"/>
          <w:sz w:val="22"/>
          <w:szCs w:val="22"/>
          <w:lang w:val="fr-FR"/>
        </w:rPr>
        <w:t>dique de l'Entreprise, Pearson,</w:t>
      </w:r>
      <w:r w:rsidRPr="007A7AF5">
        <w:rPr>
          <w:rFonts w:ascii="Calibri Light" w:hAnsi="Calibri Light" w:cs="Calibri Light"/>
          <w:color w:val="000000"/>
          <w:sz w:val="22"/>
          <w:szCs w:val="22"/>
          <w:lang w:val="fr-FR"/>
        </w:rPr>
        <w:t xml:space="preserve"> Paris 2006 (avec N. Ferry-</w:t>
      </w:r>
      <w:proofErr w:type="spellStart"/>
      <w:r w:rsidRPr="007A7AF5">
        <w:rPr>
          <w:rFonts w:ascii="Calibri Light" w:hAnsi="Calibri Light" w:cs="Calibri Light"/>
          <w:color w:val="000000"/>
          <w:sz w:val="22"/>
          <w:szCs w:val="22"/>
          <w:lang w:val="fr-FR"/>
        </w:rPr>
        <w:t>Maccario</w:t>
      </w:r>
      <w:proofErr w:type="spellEnd"/>
      <w:r w:rsidRPr="007A7AF5">
        <w:rPr>
          <w:rFonts w:ascii="Calibri Light" w:hAnsi="Calibri Light" w:cs="Calibri Light"/>
          <w:color w:val="000000"/>
          <w:sz w:val="22"/>
          <w:szCs w:val="22"/>
          <w:lang w:val="fr-FR"/>
        </w:rPr>
        <w:t xml:space="preserve"> et al.).</w:t>
      </w:r>
    </w:p>
    <w:p w14:paraId="4734873A" w14:textId="58BB14CE" w:rsidR="00B43F4F" w:rsidRPr="007A7AF5" w:rsidRDefault="00B43F4F" w:rsidP="00537DB6">
      <w:pPr>
        <w:pStyle w:val="retrait"/>
        <w:numPr>
          <w:ilvl w:val="0"/>
          <w:numId w:val="1"/>
        </w:numPr>
        <w:spacing w:line="240" w:lineRule="auto"/>
        <w:ind w:left="709" w:hanging="283"/>
        <w:rPr>
          <w:rFonts w:ascii="Calibri Light" w:hAnsi="Calibri Light" w:cs="Calibri Light"/>
          <w:color w:val="000000"/>
          <w:sz w:val="22"/>
          <w:szCs w:val="22"/>
          <w:lang w:val="fr-FR"/>
        </w:rPr>
      </w:pPr>
      <w:r w:rsidRPr="007A7AF5">
        <w:rPr>
          <w:rFonts w:ascii="Calibri Light" w:hAnsi="Calibri Light" w:cs="Calibri Light"/>
          <w:color w:val="000000"/>
          <w:sz w:val="22"/>
          <w:szCs w:val="22"/>
          <w:lang w:val="fr-FR"/>
        </w:rPr>
        <w:t>Droit International des Affaires</w:t>
      </w:r>
      <w:r w:rsidR="006E708C" w:rsidRPr="007A7AF5">
        <w:rPr>
          <w:rFonts w:ascii="Calibri Light" w:hAnsi="Calibri Light" w:cs="Calibri Light"/>
          <w:color w:val="000000"/>
          <w:sz w:val="22"/>
          <w:szCs w:val="22"/>
          <w:lang w:val="fr-FR"/>
        </w:rPr>
        <w:t xml:space="preserve"> </w:t>
      </w:r>
      <w:r w:rsidRPr="007A7AF5">
        <w:rPr>
          <w:rFonts w:ascii="Calibri Light" w:hAnsi="Calibri Light" w:cs="Calibri Light"/>
          <w:color w:val="000000"/>
          <w:sz w:val="22"/>
          <w:szCs w:val="22"/>
          <w:lang w:val="fr-FR"/>
        </w:rPr>
        <w:t>: le contrat international, Nathan, Paris, 1998.</w:t>
      </w:r>
    </w:p>
    <w:p w14:paraId="4534A100" w14:textId="77777777" w:rsidR="00795442" w:rsidRPr="007A7AF5" w:rsidRDefault="00795442" w:rsidP="00795442">
      <w:pPr>
        <w:pStyle w:val="retrait"/>
        <w:spacing w:line="240" w:lineRule="auto"/>
        <w:ind w:hanging="283"/>
        <w:rPr>
          <w:rFonts w:ascii="Calibri Light" w:hAnsi="Calibri Light" w:cs="Calibri Light"/>
          <w:color w:val="000000"/>
          <w:sz w:val="22"/>
          <w:szCs w:val="22"/>
          <w:lang w:val="fr-FR"/>
        </w:rPr>
      </w:pPr>
    </w:p>
    <w:p w14:paraId="25577DA3" w14:textId="3FB808C0" w:rsidR="00795442" w:rsidRDefault="00795442" w:rsidP="003B7F7F">
      <w:pPr>
        <w:pStyle w:val="retrait"/>
        <w:spacing w:line="240" w:lineRule="auto"/>
        <w:ind w:hanging="283"/>
        <w:rPr>
          <w:rFonts w:ascii="Calibri Light" w:hAnsi="Calibri Light" w:cs="Calibri Light"/>
          <w:b/>
          <w:bCs/>
          <w:color w:val="000000"/>
          <w:sz w:val="22"/>
          <w:szCs w:val="22"/>
          <w:lang w:val="fr-FR"/>
        </w:rPr>
      </w:pPr>
      <w:r w:rsidRPr="00B8006E">
        <w:rPr>
          <w:rFonts w:ascii="Calibri Light" w:hAnsi="Calibri Light" w:cs="Calibri Light"/>
          <w:b/>
          <w:bCs/>
          <w:color w:val="000000"/>
          <w:sz w:val="22"/>
          <w:szCs w:val="22"/>
          <w:lang w:val="fr-FR"/>
        </w:rPr>
        <w:t>Chapitres dans des ouvrages collectifs</w:t>
      </w:r>
    </w:p>
    <w:p w14:paraId="1234965A" w14:textId="77777777" w:rsidR="00B8006E" w:rsidRPr="00B8006E" w:rsidRDefault="00B8006E" w:rsidP="003B7F7F">
      <w:pPr>
        <w:pStyle w:val="retrait"/>
        <w:spacing w:line="240" w:lineRule="auto"/>
        <w:ind w:hanging="283"/>
        <w:rPr>
          <w:rFonts w:ascii="Calibri Light" w:hAnsi="Calibri Light" w:cs="Calibri Light"/>
          <w:b/>
          <w:bCs/>
          <w:color w:val="000000"/>
          <w:sz w:val="22"/>
          <w:szCs w:val="22"/>
          <w:lang w:val="fr-FR"/>
        </w:rPr>
      </w:pPr>
    </w:p>
    <w:p w14:paraId="5EB0A920" w14:textId="3684ED29" w:rsidR="001639E8" w:rsidRDefault="00246ABA" w:rsidP="008571DF">
      <w:pPr>
        <w:pStyle w:val="Paragraphedeliste"/>
        <w:numPr>
          <w:ilvl w:val="0"/>
          <w:numId w:val="7"/>
        </w:numPr>
        <w:tabs>
          <w:tab w:val="clear" w:pos="788"/>
        </w:tabs>
        <w:ind w:left="709" w:hanging="281"/>
        <w:rPr>
          <w:rFonts w:ascii="Calibri Light" w:hAnsi="Calibri Light" w:cs="Calibri Light"/>
          <w:sz w:val="22"/>
          <w:szCs w:val="22"/>
          <w:lang w:val="fr-FR" w:eastAsia="fr-FR"/>
        </w:rPr>
      </w:pPr>
      <w:r w:rsidRPr="001639E8">
        <w:rPr>
          <w:rFonts w:ascii="Calibri Light" w:hAnsi="Calibri Light" w:cs="Calibri Light"/>
          <w:sz w:val="22"/>
          <w:szCs w:val="22"/>
          <w:lang w:val="fr-FR" w:eastAsia="fr-FR"/>
        </w:rPr>
        <w:t xml:space="preserve">Droit et régulations des activités économiques. Perspectives sociologiques et institutionnalistes, </w:t>
      </w:r>
      <w:r w:rsidR="001639E8" w:rsidRPr="001639E8">
        <w:rPr>
          <w:rFonts w:ascii="Calibri Light" w:hAnsi="Calibri Light" w:cs="Calibri Light"/>
          <w:sz w:val="22"/>
          <w:szCs w:val="22"/>
          <w:lang w:val="fr-FR" w:eastAsia="fr-FR"/>
        </w:rPr>
        <w:t xml:space="preserve">Bessy, </w:t>
      </w:r>
      <w:proofErr w:type="spellStart"/>
      <w:r w:rsidR="001639E8" w:rsidRPr="001639E8">
        <w:rPr>
          <w:rFonts w:ascii="Calibri Light" w:hAnsi="Calibri Light" w:cs="Calibri Light"/>
          <w:sz w:val="22"/>
          <w:szCs w:val="22"/>
          <w:lang w:val="fr-FR" w:eastAsia="fr-FR"/>
        </w:rPr>
        <w:t>Delpeuch</w:t>
      </w:r>
      <w:proofErr w:type="spellEnd"/>
      <w:r w:rsidR="001639E8" w:rsidRPr="001639E8">
        <w:rPr>
          <w:rFonts w:ascii="Calibri Light" w:hAnsi="Calibri Light" w:cs="Calibri Light"/>
          <w:sz w:val="22"/>
          <w:szCs w:val="22"/>
          <w:lang w:val="fr-FR" w:eastAsia="fr-FR"/>
        </w:rPr>
        <w:t xml:space="preserve">, </w:t>
      </w:r>
      <w:proofErr w:type="spellStart"/>
      <w:r w:rsidR="001639E8" w:rsidRPr="001639E8">
        <w:rPr>
          <w:rFonts w:ascii="Calibri Light" w:hAnsi="Calibri Light" w:cs="Calibri Light"/>
          <w:sz w:val="22"/>
          <w:szCs w:val="22"/>
          <w:lang w:val="fr-FR" w:eastAsia="fr-FR"/>
        </w:rPr>
        <w:t>Pélisse</w:t>
      </w:r>
      <w:proofErr w:type="spellEnd"/>
      <w:r w:rsidR="001639E8" w:rsidRPr="001639E8">
        <w:rPr>
          <w:rFonts w:ascii="Calibri Light" w:hAnsi="Calibri Light" w:cs="Calibri Light"/>
          <w:sz w:val="22"/>
          <w:szCs w:val="22"/>
          <w:lang w:val="fr-FR" w:eastAsia="fr-FR"/>
        </w:rPr>
        <w:t xml:space="preserve"> (</w:t>
      </w:r>
      <w:proofErr w:type="spellStart"/>
      <w:r w:rsidR="001639E8" w:rsidRPr="001639E8">
        <w:rPr>
          <w:rFonts w:ascii="Calibri Light" w:hAnsi="Calibri Light" w:cs="Calibri Light"/>
          <w:sz w:val="22"/>
          <w:szCs w:val="22"/>
          <w:lang w:val="fr-FR" w:eastAsia="fr-FR"/>
        </w:rPr>
        <w:t>dir</w:t>
      </w:r>
      <w:proofErr w:type="spellEnd"/>
      <w:r w:rsidR="001639E8" w:rsidRPr="001639E8">
        <w:rPr>
          <w:rFonts w:ascii="Calibri Light" w:hAnsi="Calibri Light" w:cs="Calibri Light"/>
          <w:sz w:val="22"/>
          <w:szCs w:val="22"/>
          <w:lang w:val="fr-FR" w:eastAsia="fr-FR"/>
        </w:rPr>
        <w:t xml:space="preserve">.), Coll. « </w:t>
      </w:r>
      <w:proofErr w:type="spellStart"/>
      <w:r w:rsidR="001639E8" w:rsidRPr="001639E8">
        <w:rPr>
          <w:rFonts w:ascii="Calibri Light" w:hAnsi="Calibri Light" w:cs="Calibri Light"/>
          <w:sz w:val="22"/>
          <w:szCs w:val="22"/>
          <w:lang w:val="fr-FR" w:eastAsia="fr-FR"/>
        </w:rPr>
        <w:t>Classics</w:t>
      </w:r>
      <w:proofErr w:type="spellEnd"/>
      <w:r w:rsidR="001639E8" w:rsidRPr="001639E8">
        <w:rPr>
          <w:rFonts w:ascii="Calibri Light" w:hAnsi="Calibri Light" w:cs="Calibri Light"/>
          <w:sz w:val="22"/>
          <w:szCs w:val="22"/>
          <w:lang w:val="fr-FR" w:eastAsia="fr-FR"/>
        </w:rPr>
        <w:t xml:space="preserve"> » Droit et Société, Lextenso (2ième édition), 2022.</w:t>
      </w:r>
    </w:p>
    <w:p w14:paraId="1CCA600A" w14:textId="41DD37C0" w:rsidR="006E708C" w:rsidRPr="007A7AF5" w:rsidRDefault="006E708C" w:rsidP="008571DF">
      <w:pPr>
        <w:pStyle w:val="Paragraphedeliste"/>
        <w:numPr>
          <w:ilvl w:val="0"/>
          <w:numId w:val="7"/>
        </w:numPr>
        <w:tabs>
          <w:tab w:val="clear" w:pos="788"/>
        </w:tabs>
        <w:ind w:left="709" w:hanging="281"/>
        <w:rPr>
          <w:rFonts w:ascii="Calibri Light" w:hAnsi="Calibri Light" w:cs="Calibri Light"/>
          <w:sz w:val="22"/>
          <w:szCs w:val="22"/>
          <w:lang w:val="fr-FR" w:eastAsia="fr-FR"/>
        </w:rPr>
      </w:pPr>
      <w:r w:rsidRPr="007A7AF5">
        <w:rPr>
          <w:rFonts w:ascii="Calibri Light" w:hAnsi="Calibri Light" w:cs="Calibri Light"/>
          <w:sz w:val="22"/>
          <w:szCs w:val="22"/>
          <w:lang w:val="fr-FR" w:eastAsia="fr-FR"/>
        </w:rPr>
        <w:t xml:space="preserve">Normaliser la Comptabilité des Entreprises : Enjeux Socio-Organisationnels et Jeux d’Acteurs (R. </w:t>
      </w:r>
      <w:proofErr w:type="spellStart"/>
      <w:r w:rsidRPr="007A7AF5">
        <w:rPr>
          <w:rFonts w:ascii="Calibri Light" w:hAnsi="Calibri Light" w:cs="Calibri Light"/>
          <w:sz w:val="22"/>
          <w:szCs w:val="22"/>
          <w:lang w:val="fr-FR" w:eastAsia="fr-FR"/>
        </w:rPr>
        <w:t>Chantiri</w:t>
      </w:r>
      <w:proofErr w:type="spellEnd"/>
      <w:r w:rsidRPr="007A7AF5">
        <w:rPr>
          <w:rFonts w:ascii="Calibri Light" w:hAnsi="Calibri Light" w:cs="Calibri Light"/>
          <w:sz w:val="22"/>
          <w:szCs w:val="22"/>
          <w:lang w:val="fr-FR" w:eastAsia="fr-FR"/>
        </w:rPr>
        <w:t xml:space="preserve">, B. </w:t>
      </w:r>
      <w:proofErr w:type="spellStart"/>
      <w:r w:rsidRPr="007A7AF5">
        <w:rPr>
          <w:rFonts w:ascii="Calibri Light" w:hAnsi="Calibri Light" w:cs="Calibri Light"/>
          <w:sz w:val="22"/>
          <w:szCs w:val="22"/>
          <w:lang w:val="fr-FR" w:eastAsia="fr-FR"/>
        </w:rPr>
        <w:t>Colasse</w:t>
      </w:r>
      <w:proofErr w:type="spellEnd"/>
      <w:r w:rsidRPr="007A7AF5">
        <w:rPr>
          <w:rFonts w:ascii="Calibri Light" w:hAnsi="Calibri Light" w:cs="Calibri Light"/>
          <w:sz w:val="22"/>
          <w:szCs w:val="22"/>
          <w:lang w:val="fr-FR" w:eastAsia="fr-FR"/>
        </w:rPr>
        <w:t xml:space="preserve"> </w:t>
      </w:r>
      <w:proofErr w:type="spellStart"/>
      <w:r w:rsidRPr="007A7AF5">
        <w:rPr>
          <w:rFonts w:ascii="Calibri Light" w:hAnsi="Calibri Light" w:cs="Calibri Light"/>
          <w:sz w:val="22"/>
          <w:szCs w:val="22"/>
          <w:lang w:val="fr-FR" w:eastAsia="fr-FR"/>
        </w:rPr>
        <w:t>Eds</w:t>
      </w:r>
      <w:proofErr w:type="spellEnd"/>
      <w:r w:rsidRPr="007A7AF5">
        <w:rPr>
          <w:rFonts w:ascii="Calibri Light" w:hAnsi="Calibri Light" w:cs="Calibri Light"/>
          <w:sz w:val="22"/>
          <w:szCs w:val="22"/>
          <w:lang w:val="fr-FR" w:eastAsia="fr-FR"/>
        </w:rPr>
        <w:t>) EMS, 2019</w:t>
      </w:r>
    </w:p>
    <w:p w14:paraId="287B8F2A" w14:textId="6D4575F0" w:rsidR="00C32CDC" w:rsidRPr="007A7AF5" w:rsidRDefault="00C32CDC" w:rsidP="008571DF">
      <w:pPr>
        <w:pStyle w:val="Titre1"/>
        <w:numPr>
          <w:ilvl w:val="0"/>
          <w:numId w:val="7"/>
        </w:numPr>
        <w:tabs>
          <w:tab w:val="clear" w:pos="1185"/>
        </w:tabs>
        <w:ind w:left="709" w:hanging="281"/>
        <w:rPr>
          <w:rFonts w:ascii="Calibri Light" w:hAnsi="Calibri Light" w:cs="Calibri Light"/>
          <w:b w:val="0"/>
          <w:bCs w:val="0"/>
          <w:sz w:val="22"/>
          <w:szCs w:val="22"/>
          <w:lang w:val="en-US"/>
        </w:rPr>
      </w:pPr>
      <w:r w:rsidRPr="007A7AF5">
        <w:rPr>
          <w:rFonts w:ascii="Calibri Light" w:hAnsi="Calibri Light" w:cs="Calibri Light"/>
          <w:b w:val="0"/>
          <w:bCs w:val="0"/>
          <w:sz w:val="22"/>
          <w:szCs w:val="22"/>
          <w:lang w:val="en-US"/>
        </w:rPr>
        <w:t xml:space="preserve">Strategic Sourcing Management for Value Creation (O. </w:t>
      </w:r>
      <w:proofErr w:type="spellStart"/>
      <w:r w:rsidRPr="007A7AF5">
        <w:rPr>
          <w:rFonts w:ascii="Calibri Light" w:hAnsi="Calibri Light" w:cs="Calibri Light"/>
          <w:b w:val="0"/>
          <w:bCs w:val="0"/>
          <w:sz w:val="22"/>
          <w:szCs w:val="22"/>
          <w:lang w:val="en-US"/>
        </w:rPr>
        <w:t>Bruel</w:t>
      </w:r>
      <w:proofErr w:type="spellEnd"/>
      <w:r w:rsidRPr="007A7AF5">
        <w:rPr>
          <w:rFonts w:ascii="Calibri Light" w:hAnsi="Calibri Light" w:cs="Calibri Light"/>
          <w:b w:val="0"/>
          <w:bCs w:val="0"/>
          <w:sz w:val="22"/>
          <w:szCs w:val="22"/>
          <w:lang w:val="en-US"/>
        </w:rPr>
        <w:t xml:space="preserve"> Ed.), Kogan Page, 2016</w:t>
      </w:r>
    </w:p>
    <w:p w14:paraId="272FF389" w14:textId="77777777" w:rsidR="00B7514F" w:rsidRPr="007A7AF5" w:rsidRDefault="00B7514F" w:rsidP="008571DF">
      <w:pPr>
        <w:pStyle w:val="Titre1"/>
        <w:numPr>
          <w:ilvl w:val="0"/>
          <w:numId w:val="6"/>
        </w:numPr>
        <w:tabs>
          <w:tab w:val="clear" w:pos="1185"/>
        </w:tabs>
        <w:ind w:left="709" w:hanging="281"/>
        <w:rPr>
          <w:rStyle w:val="addmd"/>
          <w:rFonts w:ascii="Calibri Light" w:hAnsi="Calibri Light" w:cs="Calibri Light"/>
          <w:b w:val="0"/>
          <w:bCs w:val="0"/>
          <w:sz w:val="22"/>
          <w:szCs w:val="22"/>
          <w:lang w:val="en-US"/>
        </w:rPr>
      </w:pPr>
      <w:r w:rsidRPr="007A7AF5">
        <w:rPr>
          <w:rFonts w:ascii="Calibri Light" w:hAnsi="Calibri Light" w:cs="Calibri Light"/>
          <w:b w:val="0"/>
          <w:bCs w:val="0"/>
          <w:sz w:val="22"/>
          <w:szCs w:val="22"/>
          <w:lang w:val="en-US"/>
        </w:rPr>
        <w:t xml:space="preserve">New Challenges in Entrepreneurship and Finance:  </w:t>
      </w:r>
      <w:r w:rsidRPr="007A7AF5">
        <w:rPr>
          <w:rStyle w:val="Accentuation"/>
          <w:rFonts w:ascii="Calibri Light" w:hAnsi="Calibri Light" w:cs="Calibri Light"/>
          <w:b w:val="0"/>
          <w:bCs w:val="0"/>
          <w:i w:val="0"/>
          <w:iCs w:val="0"/>
          <w:sz w:val="22"/>
          <w:szCs w:val="22"/>
          <w:lang w:val="en-US"/>
        </w:rPr>
        <w:t>Examining</w:t>
      </w:r>
      <w:r w:rsidRPr="007A7AF5">
        <w:rPr>
          <w:rStyle w:val="st"/>
          <w:rFonts w:ascii="Calibri Light" w:hAnsi="Calibri Light" w:cs="Calibri Light"/>
          <w:b w:val="0"/>
          <w:bCs w:val="0"/>
          <w:sz w:val="22"/>
          <w:szCs w:val="22"/>
          <w:lang w:val="en-US"/>
        </w:rPr>
        <w:t xml:space="preserve"> the </w:t>
      </w:r>
      <w:r w:rsidRPr="007A7AF5">
        <w:rPr>
          <w:rStyle w:val="Accentuation"/>
          <w:rFonts w:ascii="Calibri Light" w:hAnsi="Calibri Light" w:cs="Calibri Light"/>
          <w:b w:val="0"/>
          <w:bCs w:val="0"/>
          <w:i w:val="0"/>
          <w:iCs w:val="0"/>
          <w:sz w:val="22"/>
          <w:szCs w:val="22"/>
          <w:lang w:val="en-US"/>
        </w:rPr>
        <w:t>Prospects</w:t>
      </w:r>
      <w:r w:rsidRPr="007A7AF5">
        <w:rPr>
          <w:rStyle w:val="st"/>
          <w:rFonts w:ascii="Calibri Light" w:hAnsi="Calibri Light" w:cs="Calibri Light"/>
          <w:b w:val="0"/>
          <w:bCs w:val="0"/>
          <w:sz w:val="22"/>
          <w:szCs w:val="22"/>
          <w:lang w:val="en-US"/>
        </w:rPr>
        <w:t xml:space="preserve"> for Sustainable Business Development, Performance, Innovation, and Economic Growth</w:t>
      </w:r>
      <w:r w:rsidRPr="007A7AF5">
        <w:rPr>
          <w:rFonts w:ascii="Calibri Light" w:hAnsi="Calibri Light" w:cs="Calibri Light"/>
          <w:b w:val="0"/>
          <w:bCs w:val="0"/>
          <w:sz w:val="22"/>
          <w:szCs w:val="22"/>
          <w:lang w:val="en-US"/>
        </w:rPr>
        <w:t xml:space="preserve"> (</w:t>
      </w:r>
      <w:r w:rsidRPr="007A7AF5">
        <w:rPr>
          <w:rStyle w:val="addmd"/>
          <w:rFonts w:ascii="Calibri Light" w:hAnsi="Calibri Light" w:cs="Calibri Light"/>
          <w:b w:val="0"/>
          <w:bCs w:val="0"/>
          <w:sz w:val="22"/>
          <w:szCs w:val="22"/>
          <w:lang w:val="en-US"/>
        </w:rPr>
        <w:t xml:space="preserve">M Peris-Ortiz, JM </w:t>
      </w:r>
      <w:proofErr w:type="spellStart"/>
      <w:r w:rsidRPr="007A7AF5">
        <w:rPr>
          <w:rStyle w:val="addmd"/>
          <w:rFonts w:ascii="Calibri Light" w:hAnsi="Calibri Light" w:cs="Calibri Light"/>
          <w:b w:val="0"/>
          <w:bCs w:val="0"/>
          <w:sz w:val="22"/>
          <w:szCs w:val="22"/>
          <w:lang w:val="en-US"/>
        </w:rPr>
        <w:t>Sahut</w:t>
      </w:r>
      <w:proofErr w:type="spellEnd"/>
      <w:r w:rsidRPr="007A7AF5">
        <w:rPr>
          <w:rStyle w:val="addmd"/>
          <w:rFonts w:ascii="Calibri Light" w:hAnsi="Calibri Light" w:cs="Calibri Light"/>
          <w:b w:val="0"/>
          <w:bCs w:val="0"/>
          <w:sz w:val="22"/>
          <w:szCs w:val="22"/>
          <w:lang w:val="en-US"/>
        </w:rPr>
        <w:t xml:space="preserve"> Eds), Springer 2015</w:t>
      </w:r>
    </w:p>
    <w:p w14:paraId="759E87DD" w14:textId="77777777" w:rsidR="00881429" w:rsidRPr="007A7AF5" w:rsidRDefault="00881429" w:rsidP="008571DF">
      <w:pPr>
        <w:pStyle w:val="Titre3"/>
        <w:keepNext w:val="0"/>
        <w:numPr>
          <w:ilvl w:val="0"/>
          <w:numId w:val="5"/>
        </w:numPr>
        <w:tabs>
          <w:tab w:val="clear" w:pos="1185"/>
        </w:tabs>
        <w:ind w:left="709" w:hanging="281"/>
        <w:jc w:val="left"/>
        <w:rPr>
          <w:rStyle w:val="rubr"/>
          <w:rFonts w:ascii="Calibri Light" w:hAnsi="Calibri Light" w:cs="Calibri Light"/>
          <w:b w:val="0"/>
          <w:bCs w:val="0"/>
          <w:szCs w:val="22"/>
        </w:rPr>
      </w:pPr>
      <w:r w:rsidRPr="007A7AF5">
        <w:rPr>
          <w:rFonts w:ascii="Calibri Light" w:hAnsi="Calibri Light" w:cs="Calibri Light"/>
          <w:b w:val="0"/>
          <w:bCs w:val="0"/>
          <w:szCs w:val="22"/>
        </w:rPr>
        <w:t xml:space="preserve">L'organisation de la transgression : </w:t>
      </w:r>
      <w:r w:rsidRPr="007A7AF5">
        <w:rPr>
          <w:rStyle w:val="rubr"/>
          <w:rFonts w:ascii="Calibri Light" w:hAnsi="Calibri Light" w:cs="Calibri Light"/>
          <w:b w:val="0"/>
          <w:bCs w:val="0"/>
          <w:szCs w:val="22"/>
        </w:rPr>
        <w:t xml:space="preserve">formaliser l'informel ? (S. </w:t>
      </w:r>
      <w:proofErr w:type="spellStart"/>
      <w:r w:rsidRPr="007A7AF5">
        <w:rPr>
          <w:rStyle w:val="rubr"/>
          <w:rFonts w:ascii="Calibri Light" w:hAnsi="Calibri Light" w:cs="Calibri Light"/>
          <w:b w:val="0"/>
          <w:bCs w:val="0"/>
          <w:szCs w:val="22"/>
        </w:rPr>
        <w:t>Perseil</w:t>
      </w:r>
      <w:proofErr w:type="spellEnd"/>
      <w:r w:rsidRPr="007A7AF5">
        <w:rPr>
          <w:rStyle w:val="rubr"/>
          <w:rFonts w:ascii="Calibri Light" w:hAnsi="Calibri Light" w:cs="Calibri Light"/>
          <w:b w:val="0"/>
          <w:bCs w:val="0"/>
          <w:szCs w:val="22"/>
        </w:rPr>
        <w:t xml:space="preserve">, Y. </w:t>
      </w:r>
      <w:proofErr w:type="spellStart"/>
      <w:r w:rsidRPr="007A7AF5">
        <w:rPr>
          <w:rStyle w:val="rubr"/>
          <w:rFonts w:ascii="Calibri Light" w:hAnsi="Calibri Light" w:cs="Calibri Light"/>
          <w:b w:val="0"/>
          <w:bCs w:val="0"/>
          <w:szCs w:val="22"/>
        </w:rPr>
        <w:t>Pesqueux</w:t>
      </w:r>
      <w:proofErr w:type="spellEnd"/>
      <w:r w:rsidRPr="007A7AF5">
        <w:rPr>
          <w:rStyle w:val="rubr"/>
          <w:rFonts w:ascii="Calibri Light" w:hAnsi="Calibri Light" w:cs="Calibri Light"/>
          <w:b w:val="0"/>
          <w:bCs w:val="0"/>
          <w:szCs w:val="22"/>
        </w:rPr>
        <w:t xml:space="preserve"> </w:t>
      </w:r>
      <w:proofErr w:type="spellStart"/>
      <w:r w:rsidRPr="007A7AF5">
        <w:rPr>
          <w:rStyle w:val="rubr"/>
          <w:rFonts w:ascii="Calibri Light" w:hAnsi="Calibri Light" w:cs="Calibri Light"/>
          <w:b w:val="0"/>
          <w:bCs w:val="0"/>
          <w:szCs w:val="22"/>
        </w:rPr>
        <w:t>Eds</w:t>
      </w:r>
      <w:proofErr w:type="spellEnd"/>
      <w:r w:rsidRPr="007A7AF5">
        <w:rPr>
          <w:rStyle w:val="rubr"/>
          <w:rFonts w:ascii="Calibri Light" w:hAnsi="Calibri Light" w:cs="Calibri Light"/>
          <w:b w:val="0"/>
          <w:bCs w:val="0"/>
          <w:szCs w:val="22"/>
        </w:rPr>
        <w:t xml:space="preserve">.) </w:t>
      </w:r>
      <w:proofErr w:type="spellStart"/>
      <w:r w:rsidRPr="007A7AF5">
        <w:rPr>
          <w:rStyle w:val="rubr"/>
          <w:rFonts w:ascii="Calibri Light" w:hAnsi="Calibri Light" w:cs="Calibri Light"/>
          <w:b w:val="0"/>
          <w:bCs w:val="0"/>
          <w:szCs w:val="22"/>
        </w:rPr>
        <w:t>l’Harmattan</w:t>
      </w:r>
      <w:proofErr w:type="spellEnd"/>
      <w:r w:rsidRPr="007A7AF5">
        <w:rPr>
          <w:rStyle w:val="rubr"/>
          <w:rFonts w:ascii="Calibri Light" w:hAnsi="Calibri Light" w:cs="Calibri Light"/>
          <w:b w:val="0"/>
          <w:bCs w:val="0"/>
          <w:szCs w:val="22"/>
        </w:rPr>
        <w:t>, 2014</w:t>
      </w:r>
    </w:p>
    <w:p w14:paraId="5DCF12DC" w14:textId="77777777" w:rsidR="00881429" w:rsidRPr="007A7AF5" w:rsidRDefault="00881429" w:rsidP="008571DF">
      <w:pPr>
        <w:pStyle w:val="Titre3"/>
        <w:keepNext w:val="0"/>
        <w:numPr>
          <w:ilvl w:val="0"/>
          <w:numId w:val="5"/>
        </w:numPr>
        <w:tabs>
          <w:tab w:val="clear" w:pos="1185"/>
        </w:tabs>
        <w:ind w:left="709" w:hanging="281"/>
        <w:jc w:val="left"/>
        <w:rPr>
          <w:rFonts w:ascii="Calibri Light" w:hAnsi="Calibri Light" w:cs="Calibri Light"/>
          <w:b w:val="0"/>
          <w:bCs w:val="0"/>
          <w:szCs w:val="22"/>
        </w:rPr>
      </w:pPr>
      <w:r w:rsidRPr="007A7AF5">
        <w:rPr>
          <w:rFonts w:ascii="Calibri Light" w:hAnsi="Calibri Light" w:cs="Calibri Light"/>
          <w:b w:val="0"/>
          <w:bCs w:val="0"/>
          <w:szCs w:val="22"/>
        </w:rPr>
        <w:t>Management des Achats, (O. Bruel Ed), Economica, Paris 2014</w:t>
      </w:r>
    </w:p>
    <w:p w14:paraId="6C135936" w14:textId="02781990" w:rsidR="00795442" w:rsidRPr="007A7AF5" w:rsidRDefault="00795442" w:rsidP="008571DF">
      <w:pPr>
        <w:numPr>
          <w:ilvl w:val="0"/>
          <w:numId w:val="1"/>
        </w:numPr>
        <w:tabs>
          <w:tab w:val="clear" w:pos="788"/>
        </w:tabs>
        <w:ind w:left="709" w:hanging="281"/>
        <w:rPr>
          <w:rFonts w:ascii="Calibri Light" w:hAnsi="Calibri Light" w:cs="Calibri Light"/>
          <w:color w:val="000000"/>
          <w:sz w:val="22"/>
          <w:szCs w:val="22"/>
          <w:lang w:val="en-US"/>
        </w:rPr>
      </w:pPr>
      <w:r w:rsidRPr="007A7AF5">
        <w:rPr>
          <w:rFonts w:ascii="Calibri Light" w:hAnsi="Calibri Light" w:cs="Calibri Light"/>
          <w:sz w:val="22"/>
          <w:szCs w:val="22"/>
          <w:lang w:val="en-US"/>
        </w:rPr>
        <w:t>Innovation and Entrepreneurship</w:t>
      </w:r>
      <w:r w:rsidR="00537DB6" w:rsidRPr="007A7AF5">
        <w:rPr>
          <w:rFonts w:ascii="Calibri Light" w:hAnsi="Calibri Light" w:cs="Calibri Light"/>
          <w:sz w:val="22"/>
          <w:szCs w:val="22"/>
          <w:lang w:val="en-US"/>
        </w:rPr>
        <w:t>,</w:t>
      </w:r>
      <w:r w:rsidRPr="007A7AF5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r w:rsidRPr="007A7AF5">
        <w:rPr>
          <w:rFonts w:ascii="Calibri Light" w:hAnsi="Calibri Light" w:cs="Calibri Light"/>
          <w:color w:val="000000"/>
          <w:sz w:val="22"/>
          <w:szCs w:val="22"/>
          <w:lang w:val="en-US"/>
        </w:rPr>
        <w:t>(A. Bloch, S. Morin-</w:t>
      </w:r>
      <w:proofErr w:type="spellStart"/>
      <w:r w:rsidRPr="007A7AF5">
        <w:rPr>
          <w:rFonts w:ascii="Calibri Light" w:hAnsi="Calibri Light" w:cs="Calibri Light"/>
          <w:color w:val="000000"/>
          <w:sz w:val="22"/>
          <w:szCs w:val="22"/>
          <w:lang w:val="en-US"/>
        </w:rPr>
        <w:t>Delerm</w:t>
      </w:r>
      <w:proofErr w:type="spellEnd"/>
      <w:r w:rsidRPr="007A7AF5">
        <w:rPr>
          <w:rFonts w:ascii="Calibri Light" w:hAnsi="Calibri Light" w:cs="Calibri Light"/>
          <w:color w:val="000000"/>
          <w:sz w:val="22"/>
          <w:szCs w:val="22"/>
          <w:lang w:val="en-US"/>
        </w:rPr>
        <w:t xml:space="preserve"> Eds), I</w:t>
      </w:r>
      <w:r w:rsidRPr="007A7AF5">
        <w:rPr>
          <w:rFonts w:ascii="Calibri Light" w:hAnsi="Calibri Light" w:cs="Calibri Light"/>
          <w:sz w:val="22"/>
          <w:szCs w:val="22"/>
          <w:lang w:val="en-US"/>
        </w:rPr>
        <w:t>PM/</w:t>
      </w:r>
      <w:proofErr w:type="spellStart"/>
      <w:r w:rsidRPr="007A7AF5">
        <w:rPr>
          <w:rFonts w:ascii="Calibri Light" w:hAnsi="Calibri Light" w:cs="Calibri Light"/>
          <w:sz w:val="22"/>
          <w:szCs w:val="22"/>
          <w:lang w:val="en-US"/>
        </w:rPr>
        <w:t>Eska</w:t>
      </w:r>
      <w:proofErr w:type="spellEnd"/>
      <w:r w:rsidRPr="007A7AF5">
        <w:rPr>
          <w:rFonts w:ascii="Calibri Light" w:hAnsi="Calibri Light" w:cs="Calibri Light"/>
          <w:sz w:val="22"/>
          <w:szCs w:val="22"/>
          <w:lang w:val="en-US"/>
        </w:rPr>
        <w:t xml:space="preserve"> Publishing, Dulles, VA, 2011</w:t>
      </w:r>
    </w:p>
    <w:p w14:paraId="3D525DE9" w14:textId="3DE8C02E" w:rsidR="00795442" w:rsidRPr="007A7AF5" w:rsidRDefault="00795442" w:rsidP="008571DF">
      <w:pPr>
        <w:numPr>
          <w:ilvl w:val="0"/>
          <w:numId w:val="1"/>
        </w:numPr>
        <w:tabs>
          <w:tab w:val="clear" w:pos="788"/>
        </w:tabs>
        <w:ind w:left="709" w:hanging="281"/>
        <w:rPr>
          <w:rFonts w:ascii="Calibri Light" w:hAnsi="Calibri Light" w:cs="Calibri Light"/>
          <w:color w:val="000000"/>
          <w:sz w:val="22"/>
          <w:szCs w:val="22"/>
        </w:rPr>
      </w:pPr>
      <w:r w:rsidRPr="007A7AF5">
        <w:rPr>
          <w:rFonts w:ascii="Calibri Light" w:hAnsi="Calibri Light" w:cs="Calibri Light"/>
          <w:color w:val="000000"/>
          <w:sz w:val="22"/>
          <w:szCs w:val="22"/>
        </w:rPr>
        <w:t xml:space="preserve">Droit et Régulations des Activités </w:t>
      </w:r>
      <w:proofErr w:type="spellStart"/>
      <w:r w:rsidRPr="007A7AF5">
        <w:rPr>
          <w:rFonts w:ascii="Calibri Light" w:hAnsi="Calibri Light" w:cs="Calibri Light"/>
          <w:color w:val="000000"/>
          <w:sz w:val="22"/>
          <w:szCs w:val="22"/>
        </w:rPr>
        <w:t>Economiques</w:t>
      </w:r>
      <w:proofErr w:type="spellEnd"/>
      <w:r w:rsidR="00537DB6" w:rsidRPr="007A7AF5">
        <w:rPr>
          <w:rFonts w:ascii="Calibri Light" w:hAnsi="Calibri Light" w:cs="Calibri Light"/>
          <w:color w:val="000000"/>
          <w:sz w:val="22"/>
          <w:szCs w:val="22"/>
        </w:rPr>
        <w:t xml:space="preserve"> (J. Pelisse Ed.),</w:t>
      </w:r>
      <w:r w:rsidRPr="007A7AF5">
        <w:rPr>
          <w:rFonts w:ascii="Calibri Light" w:hAnsi="Calibri Light" w:cs="Calibri Light"/>
          <w:color w:val="000000"/>
          <w:sz w:val="22"/>
          <w:szCs w:val="22"/>
        </w:rPr>
        <w:t xml:space="preserve"> LGDJ, Paris, 2011</w:t>
      </w:r>
    </w:p>
    <w:p w14:paraId="1BE97FB3" w14:textId="547967BA" w:rsidR="00795442" w:rsidRPr="007A7AF5" w:rsidRDefault="00795442" w:rsidP="008571DF">
      <w:pPr>
        <w:numPr>
          <w:ilvl w:val="0"/>
          <w:numId w:val="1"/>
        </w:numPr>
        <w:tabs>
          <w:tab w:val="clear" w:pos="788"/>
        </w:tabs>
        <w:ind w:left="709" w:hanging="281"/>
        <w:rPr>
          <w:rFonts w:ascii="Calibri Light" w:hAnsi="Calibri Light" w:cs="Calibri Light"/>
          <w:color w:val="000000"/>
          <w:sz w:val="22"/>
          <w:szCs w:val="22"/>
        </w:rPr>
      </w:pPr>
      <w:r w:rsidRPr="007A7AF5">
        <w:rPr>
          <w:rFonts w:ascii="Calibri Light" w:hAnsi="Calibri Light" w:cs="Calibri Light"/>
          <w:color w:val="000000"/>
          <w:sz w:val="22"/>
          <w:szCs w:val="22"/>
        </w:rPr>
        <w:t>De l’Idée à l’Organisation (A. Bloch, S. Morin-</w:t>
      </w:r>
      <w:proofErr w:type="spellStart"/>
      <w:r w:rsidRPr="007A7AF5">
        <w:rPr>
          <w:rFonts w:ascii="Calibri Light" w:hAnsi="Calibri Light" w:cs="Calibri Light"/>
          <w:color w:val="000000"/>
          <w:sz w:val="22"/>
          <w:szCs w:val="22"/>
        </w:rPr>
        <w:t>Delerm</w:t>
      </w:r>
      <w:proofErr w:type="spellEnd"/>
      <w:r w:rsidRPr="007A7AF5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proofErr w:type="spellStart"/>
      <w:r w:rsidRPr="007A7AF5">
        <w:rPr>
          <w:rFonts w:ascii="Calibri Light" w:hAnsi="Calibri Light" w:cs="Calibri Light"/>
          <w:color w:val="000000"/>
          <w:sz w:val="22"/>
          <w:szCs w:val="22"/>
        </w:rPr>
        <w:t>Eds</w:t>
      </w:r>
      <w:proofErr w:type="spellEnd"/>
      <w:r w:rsidRPr="007A7AF5">
        <w:rPr>
          <w:rFonts w:ascii="Calibri Light" w:hAnsi="Calibri Light" w:cs="Calibri Light"/>
          <w:color w:val="000000"/>
          <w:sz w:val="22"/>
          <w:szCs w:val="22"/>
        </w:rPr>
        <w:t>), Paris 2010</w:t>
      </w:r>
    </w:p>
    <w:p w14:paraId="67D4B783" w14:textId="3F24D124" w:rsidR="00795442" w:rsidRPr="007A7AF5" w:rsidRDefault="00795442" w:rsidP="008571DF">
      <w:pPr>
        <w:numPr>
          <w:ilvl w:val="0"/>
          <w:numId w:val="1"/>
        </w:numPr>
        <w:tabs>
          <w:tab w:val="clear" w:pos="788"/>
        </w:tabs>
        <w:ind w:left="709" w:hanging="281"/>
        <w:rPr>
          <w:rFonts w:ascii="Calibri Light" w:hAnsi="Calibri Light" w:cs="Calibri Light"/>
          <w:sz w:val="22"/>
          <w:szCs w:val="22"/>
          <w:lang w:val="en-US"/>
        </w:rPr>
      </w:pPr>
      <w:r w:rsidRPr="007A7AF5">
        <w:rPr>
          <w:rFonts w:ascii="Calibri Light" w:hAnsi="Calibri Light" w:cs="Calibri Light"/>
          <w:sz w:val="22"/>
          <w:szCs w:val="22"/>
          <w:u w:val="single"/>
          <w:lang w:val="en-US"/>
        </w:rPr>
        <w:t>Corporate Social Responsibility</w:t>
      </w:r>
      <w:r w:rsidRPr="007A7AF5">
        <w:rPr>
          <w:rFonts w:ascii="Calibri Light" w:hAnsi="Calibri Light" w:cs="Calibri Light"/>
          <w:sz w:val="22"/>
          <w:szCs w:val="22"/>
          <w:lang w:val="en-US"/>
        </w:rPr>
        <w:t xml:space="preserve"> (J. </w:t>
      </w:r>
      <w:proofErr w:type="spellStart"/>
      <w:r w:rsidRPr="007A7AF5">
        <w:rPr>
          <w:rFonts w:ascii="Calibri Light" w:hAnsi="Calibri Light" w:cs="Calibri Light"/>
          <w:sz w:val="22"/>
          <w:szCs w:val="22"/>
          <w:lang w:val="en-US"/>
        </w:rPr>
        <w:t>Allouche</w:t>
      </w:r>
      <w:proofErr w:type="spellEnd"/>
      <w:r w:rsidRPr="007A7AF5">
        <w:rPr>
          <w:rFonts w:ascii="Calibri Light" w:hAnsi="Calibri Light" w:cs="Calibri Light"/>
          <w:sz w:val="22"/>
          <w:szCs w:val="22"/>
          <w:lang w:val="en-US"/>
        </w:rPr>
        <w:t xml:space="preserve">, Ed), Palgrave McMillan, London 2006  </w:t>
      </w:r>
    </w:p>
    <w:p w14:paraId="66911359" w14:textId="77777777" w:rsidR="00795442" w:rsidRPr="007A7AF5" w:rsidRDefault="00795442" w:rsidP="008571DF">
      <w:pPr>
        <w:numPr>
          <w:ilvl w:val="0"/>
          <w:numId w:val="1"/>
        </w:numPr>
        <w:tabs>
          <w:tab w:val="clear" w:pos="788"/>
        </w:tabs>
        <w:ind w:left="709" w:hanging="281"/>
        <w:rPr>
          <w:rFonts w:ascii="Calibri Light" w:hAnsi="Calibri Light" w:cs="Calibri Light"/>
          <w:sz w:val="22"/>
          <w:szCs w:val="22"/>
        </w:rPr>
      </w:pPr>
      <w:r w:rsidRPr="007A7AF5">
        <w:rPr>
          <w:rFonts w:ascii="Calibri Light" w:hAnsi="Calibri Light" w:cs="Calibri Light"/>
          <w:sz w:val="22"/>
          <w:szCs w:val="22"/>
          <w:u w:val="single"/>
        </w:rPr>
        <w:t>L'art du Management</w:t>
      </w:r>
      <w:r w:rsidRPr="007A7AF5">
        <w:rPr>
          <w:rFonts w:ascii="Calibri Light" w:hAnsi="Calibri Light" w:cs="Calibri Light"/>
          <w:sz w:val="22"/>
          <w:szCs w:val="22"/>
        </w:rPr>
        <w:t xml:space="preserve">, HEC / Les </w:t>
      </w:r>
      <w:proofErr w:type="spellStart"/>
      <w:r w:rsidRPr="007A7AF5">
        <w:rPr>
          <w:rFonts w:ascii="Calibri Light" w:hAnsi="Calibri Light" w:cs="Calibri Light"/>
          <w:sz w:val="22"/>
          <w:szCs w:val="22"/>
        </w:rPr>
        <w:t>Echos</w:t>
      </w:r>
      <w:proofErr w:type="spellEnd"/>
      <w:r w:rsidRPr="007A7AF5">
        <w:rPr>
          <w:rFonts w:ascii="Calibri Light" w:hAnsi="Calibri Light" w:cs="Calibri Light"/>
          <w:sz w:val="22"/>
          <w:szCs w:val="22"/>
        </w:rPr>
        <w:t xml:space="preserve">, Dunod Paris, 2005 </w:t>
      </w:r>
    </w:p>
    <w:p w14:paraId="66A039B6" w14:textId="55200718" w:rsidR="00795442" w:rsidRPr="007A7AF5" w:rsidRDefault="00795442" w:rsidP="008571DF">
      <w:pPr>
        <w:numPr>
          <w:ilvl w:val="0"/>
          <w:numId w:val="1"/>
        </w:numPr>
        <w:tabs>
          <w:tab w:val="clear" w:pos="788"/>
          <w:tab w:val="left" w:pos="709"/>
        </w:tabs>
        <w:ind w:left="709" w:hanging="281"/>
        <w:rPr>
          <w:rFonts w:ascii="Calibri Light" w:hAnsi="Calibri Light" w:cs="Calibri Light"/>
          <w:sz w:val="22"/>
          <w:szCs w:val="22"/>
        </w:rPr>
      </w:pPr>
      <w:r w:rsidRPr="007A7AF5">
        <w:rPr>
          <w:rFonts w:ascii="Calibri Light" w:hAnsi="Calibri Light" w:cs="Calibri Light"/>
          <w:sz w:val="22"/>
          <w:szCs w:val="22"/>
          <w:u w:val="single"/>
        </w:rPr>
        <w:t>La Confiance en Question</w:t>
      </w:r>
      <w:r w:rsidRPr="007A7AF5">
        <w:rPr>
          <w:rFonts w:ascii="Calibri Light" w:hAnsi="Calibri Light" w:cs="Calibri Light"/>
          <w:sz w:val="22"/>
          <w:szCs w:val="22"/>
        </w:rPr>
        <w:t xml:space="preserve"> (R. </w:t>
      </w:r>
      <w:proofErr w:type="spellStart"/>
      <w:r w:rsidRPr="007A7AF5">
        <w:rPr>
          <w:rFonts w:ascii="Calibri Light" w:hAnsi="Calibri Light" w:cs="Calibri Light"/>
          <w:sz w:val="22"/>
          <w:szCs w:val="22"/>
        </w:rPr>
        <w:t>Laufer</w:t>
      </w:r>
      <w:proofErr w:type="spellEnd"/>
      <w:r w:rsidRPr="007A7AF5">
        <w:rPr>
          <w:rFonts w:ascii="Calibri Light" w:hAnsi="Calibri Light" w:cs="Calibri Light"/>
          <w:sz w:val="22"/>
          <w:szCs w:val="22"/>
        </w:rPr>
        <w:t>,</w:t>
      </w:r>
      <w:r w:rsidR="00FB6FC0" w:rsidRPr="007A7AF5">
        <w:rPr>
          <w:rFonts w:ascii="Calibri Light" w:hAnsi="Calibri Light" w:cs="Calibri Light"/>
          <w:sz w:val="22"/>
          <w:szCs w:val="22"/>
        </w:rPr>
        <w:t xml:space="preserve"> M. Aurillard </w:t>
      </w:r>
      <w:proofErr w:type="spellStart"/>
      <w:r w:rsidR="00FB6FC0" w:rsidRPr="007A7AF5">
        <w:rPr>
          <w:rFonts w:ascii="Calibri Light" w:hAnsi="Calibri Light" w:cs="Calibri Light"/>
          <w:sz w:val="22"/>
          <w:szCs w:val="22"/>
        </w:rPr>
        <w:t>Eds</w:t>
      </w:r>
      <w:proofErr w:type="spellEnd"/>
      <w:r w:rsidR="00FB6FC0" w:rsidRPr="007A7AF5">
        <w:rPr>
          <w:rFonts w:ascii="Calibri Light" w:hAnsi="Calibri Light" w:cs="Calibri Light"/>
          <w:sz w:val="22"/>
          <w:szCs w:val="22"/>
        </w:rPr>
        <w:t xml:space="preserve">), </w:t>
      </w:r>
      <w:proofErr w:type="spellStart"/>
      <w:r w:rsidR="00FB6FC0" w:rsidRPr="007A7AF5">
        <w:rPr>
          <w:rFonts w:ascii="Calibri Light" w:hAnsi="Calibri Light" w:cs="Calibri Light"/>
          <w:sz w:val="22"/>
          <w:szCs w:val="22"/>
        </w:rPr>
        <w:t>L'Harmattan</w:t>
      </w:r>
      <w:proofErr w:type="spellEnd"/>
      <w:r w:rsidR="00FB6FC0" w:rsidRPr="007A7AF5">
        <w:rPr>
          <w:rFonts w:ascii="Calibri Light" w:hAnsi="Calibri Light" w:cs="Calibri Light"/>
          <w:sz w:val="22"/>
          <w:szCs w:val="22"/>
        </w:rPr>
        <w:t>,</w:t>
      </w:r>
      <w:r w:rsidRPr="007A7AF5">
        <w:rPr>
          <w:rFonts w:ascii="Calibri Light" w:hAnsi="Calibri Light" w:cs="Calibri Light"/>
          <w:sz w:val="22"/>
          <w:szCs w:val="22"/>
        </w:rPr>
        <w:t xml:space="preserve"> Paris, 2000</w:t>
      </w:r>
    </w:p>
    <w:p w14:paraId="2BD2E90A" w14:textId="508D302D" w:rsidR="00795442" w:rsidRPr="007A7AF5" w:rsidRDefault="00795442" w:rsidP="008571DF">
      <w:pPr>
        <w:pStyle w:val="retrait"/>
        <w:numPr>
          <w:ilvl w:val="0"/>
          <w:numId w:val="1"/>
        </w:numPr>
        <w:tabs>
          <w:tab w:val="clear" w:pos="709"/>
          <w:tab w:val="clear" w:pos="788"/>
        </w:tabs>
        <w:ind w:left="709" w:hanging="281"/>
        <w:rPr>
          <w:rFonts w:ascii="Calibri Light" w:hAnsi="Calibri Light" w:cs="Calibri Light"/>
          <w:sz w:val="22"/>
          <w:szCs w:val="22"/>
          <w:lang w:val="en-US"/>
        </w:rPr>
      </w:pPr>
      <w:proofErr w:type="spellStart"/>
      <w:r w:rsidRPr="007A7AF5">
        <w:rPr>
          <w:rFonts w:ascii="Calibri Light" w:hAnsi="Calibri Light" w:cs="Calibri Light"/>
          <w:sz w:val="22"/>
          <w:szCs w:val="22"/>
          <w:u w:val="single"/>
          <w:lang w:val="en-US"/>
        </w:rPr>
        <w:t>L’art</w:t>
      </w:r>
      <w:proofErr w:type="spellEnd"/>
      <w:r w:rsidRPr="007A7AF5">
        <w:rPr>
          <w:rFonts w:ascii="Calibri Light" w:hAnsi="Calibri Light" w:cs="Calibri Light"/>
          <w:sz w:val="22"/>
          <w:szCs w:val="22"/>
          <w:u w:val="single"/>
          <w:lang w:val="en-US"/>
        </w:rPr>
        <w:t xml:space="preserve"> </w:t>
      </w:r>
      <w:proofErr w:type="spellStart"/>
      <w:r w:rsidRPr="007A7AF5">
        <w:rPr>
          <w:rFonts w:ascii="Calibri Light" w:hAnsi="Calibri Light" w:cs="Calibri Light"/>
          <w:sz w:val="22"/>
          <w:szCs w:val="22"/>
          <w:u w:val="single"/>
          <w:lang w:val="en-US"/>
        </w:rPr>
        <w:t>d’Entreprendre</w:t>
      </w:r>
      <w:proofErr w:type="spellEnd"/>
      <w:r w:rsidRPr="007A7AF5">
        <w:rPr>
          <w:rFonts w:ascii="Calibri Light" w:hAnsi="Calibri Light" w:cs="Calibri Light"/>
          <w:sz w:val="22"/>
          <w:szCs w:val="22"/>
          <w:lang w:val="en-US"/>
        </w:rPr>
        <w:t xml:space="preserve">, co-written with E. Krieger (S. </w:t>
      </w:r>
      <w:proofErr w:type="spellStart"/>
      <w:r w:rsidRPr="007A7AF5">
        <w:rPr>
          <w:rFonts w:ascii="Calibri Light" w:hAnsi="Calibri Light" w:cs="Calibri Light"/>
          <w:sz w:val="22"/>
          <w:szCs w:val="22"/>
          <w:lang w:val="en-US"/>
        </w:rPr>
        <w:t>Buirley</w:t>
      </w:r>
      <w:proofErr w:type="spellEnd"/>
      <w:r w:rsidRPr="007A7AF5">
        <w:rPr>
          <w:rFonts w:ascii="Calibri Light" w:hAnsi="Calibri Light" w:cs="Calibri Light"/>
          <w:sz w:val="22"/>
          <w:szCs w:val="22"/>
          <w:lang w:val="en-US"/>
        </w:rPr>
        <w:t xml:space="preserve">, D. </w:t>
      </w:r>
      <w:proofErr w:type="spellStart"/>
      <w:r w:rsidRPr="007A7AF5">
        <w:rPr>
          <w:rFonts w:ascii="Calibri Light" w:hAnsi="Calibri Light" w:cs="Calibri Light"/>
          <w:sz w:val="22"/>
          <w:szCs w:val="22"/>
          <w:lang w:val="en-US"/>
        </w:rPr>
        <w:t>Muzyka</w:t>
      </w:r>
      <w:proofErr w:type="spellEnd"/>
      <w:r w:rsidRPr="007A7AF5">
        <w:rPr>
          <w:rFonts w:ascii="Calibri Light" w:hAnsi="Calibri Light" w:cs="Calibri Light"/>
          <w:sz w:val="22"/>
          <w:szCs w:val="22"/>
          <w:lang w:val="en-US"/>
        </w:rPr>
        <w:t xml:space="preserve"> Eds), F</w:t>
      </w:r>
      <w:r w:rsidR="00293FBA" w:rsidRPr="007A7AF5">
        <w:rPr>
          <w:rFonts w:ascii="Calibri Light" w:hAnsi="Calibri Light" w:cs="Calibri Light"/>
          <w:sz w:val="22"/>
          <w:szCs w:val="22"/>
          <w:lang w:val="en-US"/>
        </w:rPr>
        <w:t>.</w:t>
      </w:r>
      <w:r w:rsidRPr="007A7AF5">
        <w:rPr>
          <w:rFonts w:ascii="Calibri Light" w:hAnsi="Calibri Light" w:cs="Calibri Light"/>
          <w:sz w:val="22"/>
          <w:szCs w:val="22"/>
          <w:lang w:val="en-US"/>
        </w:rPr>
        <w:t xml:space="preserve"> T / Pitman Publishing, London, 1998</w:t>
      </w:r>
    </w:p>
    <w:p w14:paraId="5542EA04" w14:textId="77777777" w:rsidR="00795442" w:rsidRPr="007A7AF5" w:rsidRDefault="00795442" w:rsidP="00795442">
      <w:pPr>
        <w:pStyle w:val="retrait"/>
        <w:spacing w:line="240" w:lineRule="auto"/>
        <w:ind w:hanging="283"/>
        <w:rPr>
          <w:rFonts w:ascii="Calibri Light" w:hAnsi="Calibri Light" w:cs="Calibri Light"/>
          <w:color w:val="000000"/>
          <w:sz w:val="22"/>
          <w:szCs w:val="22"/>
          <w:lang w:val="en-US"/>
        </w:rPr>
      </w:pPr>
    </w:p>
    <w:p w14:paraId="5D7DC2BA" w14:textId="0678C40E" w:rsidR="00795442" w:rsidRDefault="00795442" w:rsidP="003B7F7F">
      <w:pPr>
        <w:pStyle w:val="Titre2"/>
        <w:tabs>
          <w:tab w:val="left" w:pos="426"/>
        </w:tabs>
        <w:jc w:val="left"/>
        <w:rPr>
          <w:rFonts w:ascii="Calibri Light" w:hAnsi="Calibri Light" w:cs="Calibri Light"/>
          <w:b/>
          <w:bCs/>
          <w:i w:val="0"/>
          <w:iCs w:val="0"/>
          <w:color w:val="000000"/>
          <w:szCs w:val="22"/>
        </w:rPr>
      </w:pPr>
      <w:r w:rsidRPr="00B8006E">
        <w:rPr>
          <w:rFonts w:ascii="Calibri Light" w:hAnsi="Calibri Light" w:cs="Calibri Light"/>
          <w:b/>
          <w:bCs/>
          <w:i w:val="0"/>
          <w:iCs w:val="0"/>
          <w:color w:val="000000"/>
          <w:szCs w:val="22"/>
          <w:lang w:val="en-US"/>
        </w:rPr>
        <w:tab/>
      </w:r>
      <w:r w:rsidRPr="00B8006E">
        <w:rPr>
          <w:rFonts w:ascii="Calibri Light" w:hAnsi="Calibri Light" w:cs="Calibri Light"/>
          <w:b/>
          <w:bCs/>
          <w:i w:val="0"/>
          <w:iCs w:val="0"/>
          <w:color w:val="000000"/>
          <w:szCs w:val="22"/>
        </w:rPr>
        <w:t>Publications Académiques (revues à comité de lecture)</w:t>
      </w:r>
    </w:p>
    <w:p w14:paraId="6205F9E4" w14:textId="77777777" w:rsidR="00B8006E" w:rsidRPr="00B8006E" w:rsidRDefault="00B8006E" w:rsidP="00B8006E"/>
    <w:p w14:paraId="69283AD1" w14:textId="77777777" w:rsidR="00145F0E" w:rsidRPr="007A7AF5" w:rsidRDefault="00145F0E" w:rsidP="00145F0E">
      <w:pPr>
        <w:pStyle w:val="Paragraphedeliste"/>
        <w:numPr>
          <w:ilvl w:val="0"/>
          <w:numId w:val="4"/>
        </w:numPr>
        <w:rPr>
          <w:rFonts w:ascii="Calibri Light" w:hAnsi="Calibri Light" w:cs="Calibri Light"/>
          <w:sz w:val="22"/>
          <w:szCs w:val="22"/>
          <w:lang w:val="en-GB" w:eastAsia="en-US"/>
        </w:rPr>
      </w:pPr>
      <w:r w:rsidRPr="007A7AF5">
        <w:rPr>
          <w:rFonts w:ascii="Calibri Light" w:hAnsi="Calibri Light" w:cs="Calibri Light"/>
          <w:sz w:val="22"/>
          <w:szCs w:val="22"/>
          <w:lang w:val="en-GB" w:eastAsia="en-US"/>
        </w:rPr>
        <w:t xml:space="preserve">A case of post‐Soviet dissidence: Georgia's free doctorate co-authored with Tamar </w:t>
      </w:r>
      <w:proofErr w:type="spellStart"/>
      <w:r w:rsidRPr="007A7AF5">
        <w:rPr>
          <w:rFonts w:ascii="Calibri Light" w:hAnsi="Calibri Light" w:cs="Calibri Light"/>
          <w:sz w:val="22"/>
          <w:szCs w:val="22"/>
          <w:lang w:val="en-GB" w:eastAsia="en-US"/>
        </w:rPr>
        <w:t>Bregvadze</w:t>
      </w:r>
      <w:proofErr w:type="spellEnd"/>
      <w:r w:rsidRPr="007A7AF5">
        <w:rPr>
          <w:rFonts w:ascii="Calibri Light" w:hAnsi="Calibri Light" w:cs="Calibri Light"/>
          <w:sz w:val="22"/>
          <w:szCs w:val="22"/>
          <w:lang w:val="en-GB" w:eastAsia="en-US"/>
        </w:rPr>
        <w:t>, European Journal of Education, Volume 57, Issue 2, pp. 168-180, June 2022</w:t>
      </w:r>
    </w:p>
    <w:p w14:paraId="18F21496" w14:textId="77777777" w:rsidR="006E708C" w:rsidRPr="007A7AF5" w:rsidRDefault="006E708C" w:rsidP="008571DF">
      <w:pPr>
        <w:pStyle w:val="retrait"/>
        <w:numPr>
          <w:ilvl w:val="0"/>
          <w:numId w:val="4"/>
        </w:numPr>
        <w:tabs>
          <w:tab w:val="clear" w:pos="709"/>
          <w:tab w:val="clear" w:pos="788"/>
        </w:tabs>
        <w:ind w:left="709" w:hanging="281"/>
        <w:rPr>
          <w:rFonts w:ascii="Calibri Light" w:hAnsi="Calibri Light" w:cs="Calibri Light"/>
          <w:sz w:val="22"/>
          <w:szCs w:val="22"/>
        </w:rPr>
      </w:pPr>
      <w:r w:rsidRPr="007A7AF5">
        <w:rPr>
          <w:rFonts w:ascii="Calibri Light" w:hAnsi="Calibri Light" w:cs="Calibri Light"/>
          <w:sz w:val="22"/>
          <w:szCs w:val="22"/>
        </w:rPr>
        <w:t>“The orphan protectorates”, International Journal of Legal History and Institutions No5, pp 15-53, 2021.</w:t>
      </w:r>
    </w:p>
    <w:p w14:paraId="1A0C8B4C" w14:textId="74F514A3" w:rsidR="006E708C" w:rsidRPr="007A7AF5" w:rsidRDefault="006E708C" w:rsidP="008571DF">
      <w:pPr>
        <w:pStyle w:val="retrait"/>
        <w:numPr>
          <w:ilvl w:val="0"/>
          <w:numId w:val="4"/>
        </w:numPr>
        <w:tabs>
          <w:tab w:val="clear" w:pos="709"/>
          <w:tab w:val="clear" w:pos="788"/>
        </w:tabs>
        <w:ind w:left="709" w:hanging="281"/>
        <w:rPr>
          <w:rFonts w:ascii="Calibri Light" w:hAnsi="Calibri Light" w:cs="Calibri Light"/>
          <w:sz w:val="22"/>
          <w:szCs w:val="22"/>
          <w:lang w:val="fr-FR"/>
        </w:rPr>
      </w:pPr>
      <w:r w:rsidRPr="007A7AF5">
        <w:rPr>
          <w:rFonts w:ascii="Calibri Light" w:hAnsi="Calibri Light" w:cs="Calibri Light"/>
          <w:sz w:val="22"/>
          <w:szCs w:val="22"/>
          <w:lang w:val="fr-FR"/>
        </w:rPr>
        <w:t>“Réflexions sur le Néo-Protectorat” Annuaire Français des Relations Internationales, Volume Xxi,2020</w:t>
      </w:r>
      <w:r w:rsidR="008571DF" w:rsidRPr="007A7AF5">
        <w:rPr>
          <w:rFonts w:ascii="Calibri Light" w:hAnsi="Calibri Light" w:cs="Calibri Light"/>
          <w:sz w:val="22"/>
          <w:szCs w:val="22"/>
          <w:lang w:val="fr-FR"/>
        </w:rPr>
        <w:t>.</w:t>
      </w:r>
    </w:p>
    <w:p w14:paraId="7999F337" w14:textId="4F549F6F" w:rsidR="00EE3F5D" w:rsidRPr="007A7AF5" w:rsidRDefault="00EE3F5D" w:rsidP="008571DF">
      <w:pPr>
        <w:pStyle w:val="retrait"/>
        <w:numPr>
          <w:ilvl w:val="0"/>
          <w:numId w:val="4"/>
        </w:numPr>
        <w:tabs>
          <w:tab w:val="clear" w:pos="709"/>
          <w:tab w:val="clear" w:pos="788"/>
        </w:tabs>
        <w:ind w:left="709" w:hanging="281"/>
        <w:rPr>
          <w:rFonts w:ascii="Calibri Light" w:hAnsi="Calibri Light" w:cs="Calibri Light"/>
          <w:sz w:val="22"/>
          <w:szCs w:val="22"/>
        </w:rPr>
      </w:pPr>
      <w:r w:rsidRPr="007A7AF5">
        <w:rPr>
          <w:rFonts w:ascii="Calibri Light" w:hAnsi="Calibri Light" w:cs="Calibri Light"/>
          <w:sz w:val="22"/>
          <w:szCs w:val="22"/>
        </w:rPr>
        <w:t xml:space="preserve">« Desperately seeking the civil society: the new challenge of the multinational companies », </w:t>
      </w:r>
      <w:r w:rsidRPr="007A7AF5">
        <w:rPr>
          <w:rFonts w:ascii="Calibri Light" w:hAnsi="Calibri Light" w:cs="Calibri Light"/>
          <w:sz w:val="22"/>
          <w:szCs w:val="22"/>
          <w:u w:val="single"/>
        </w:rPr>
        <w:t>Society and Business Review</w:t>
      </w:r>
      <w:r w:rsidRPr="007A7AF5">
        <w:rPr>
          <w:rFonts w:ascii="Calibri Light" w:hAnsi="Calibri Light" w:cs="Calibri Light"/>
          <w:sz w:val="22"/>
          <w:szCs w:val="22"/>
        </w:rPr>
        <w:t>, 2017</w:t>
      </w:r>
      <w:r w:rsidR="00815C37" w:rsidRPr="007A7AF5">
        <w:rPr>
          <w:rFonts w:ascii="Calibri Light" w:hAnsi="Calibri Light" w:cs="Calibri Light"/>
          <w:sz w:val="22"/>
          <w:szCs w:val="22"/>
        </w:rPr>
        <w:t xml:space="preserve"> (co-</w:t>
      </w:r>
      <w:proofErr w:type="spellStart"/>
      <w:r w:rsidR="00815C37" w:rsidRPr="007A7AF5">
        <w:rPr>
          <w:rFonts w:ascii="Calibri Light" w:hAnsi="Calibri Light" w:cs="Calibri Light"/>
          <w:sz w:val="22"/>
          <w:szCs w:val="22"/>
        </w:rPr>
        <w:t>écrit</w:t>
      </w:r>
      <w:proofErr w:type="spellEnd"/>
      <w:r w:rsidR="00815C37" w:rsidRPr="007A7AF5">
        <w:rPr>
          <w:rFonts w:ascii="Calibri Light" w:hAnsi="Calibri Light" w:cs="Calibri Light"/>
          <w:sz w:val="22"/>
          <w:szCs w:val="22"/>
        </w:rPr>
        <w:t xml:space="preserve"> avec L. </w:t>
      </w:r>
      <w:proofErr w:type="spellStart"/>
      <w:r w:rsidR="00815C37" w:rsidRPr="007A7AF5">
        <w:rPr>
          <w:rFonts w:ascii="Calibri Light" w:hAnsi="Calibri Light" w:cs="Calibri Light"/>
          <w:sz w:val="22"/>
          <w:szCs w:val="22"/>
        </w:rPr>
        <w:t>Lemmet</w:t>
      </w:r>
      <w:proofErr w:type="spellEnd"/>
      <w:r w:rsidR="00815C37" w:rsidRPr="007A7AF5">
        <w:rPr>
          <w:rFonts w:ascii="Calibri Light" w:hAnsi="Calibri Light" w:cs="Calibri Light"/>
          <w:sz w:val="22"/>
          <w:szCs w:val="22"/>
        </w:rPr>
        <w:t>)</w:t>
      </w:r>
      <w:r w:rsidRPr="007A7AF5">
        <w:rPr>
          <w:rFonts w:ascii="Calibri Light" w:hAnsi="Calibri Light" w:cs="Calibri Light"/>
          <w:sz w:val="22"/>
          <w:szCs w:val="22"/>
        </w:rPr>
        <w:t>.</w:t>
      </w:r>
    </w:p>
    <w:p w14:paraId="3CA4349C" w14:textId="537E0484" w:rsidR="007F2E9A" w:rsidRPr="007A7AF5" w:rsidRDefault="007F2E9A" w:rsidP="008571DF">
      <w:pPr>
        <w:numPr>
          <w:ilvl w:val="0"/>
          <w:numId w:val="4"/>
        </w:numPr>
        <w:tabs>
          <w:tab w:val="clear" w:pos="788"/>
        </w:tabs>
        <w:ind w:left="709" w:hanging="281"/>
        <w:rPr>
          <w:rFonts w:ascii="Calibri Light" w:hAnsi="Calibri Light" w:cs="Calibri Light"/>
          <w:sz w:val="22"/>
          <w:szCs w:val="22"/>
        </w:rPr>
      </w:pPr>
      <w:r w:rsidRPr="007A7AF5">
        <w:rPr>
          <w:rFonts w:ascii="Calibri Light" w:hAnsi="Calibri Light" w:cs="Calibri Light"/>
          <w:sz w:val="22"/>
          <w:szCs w:val="22"/>
        </w:rPr>
        <w:t>“</w:t>
      </w:r>
      <w:r w:rsidRPr="007A7AF5">
        <w:rPr>
          <w:rFonts w:ascii="Calibri Light" w:hAnsi="Calibri Light" w:cs="Calibri Light"/>
          <w:color w:val="000000"/>
          <w:sz w:val="22"/>
          <w:szCs w:val="22"/>
        </w:rPr>
        <w:t>La troublante mesure du risque du capital-risque</w:t>
      </w:r>
      <w:r w:rsidRPr="007A7AF5">
        <w:rPr>
          <w:rFonts w:ascii="Calibri Light" w:hAnsi="Calibri Light" w:cs="Calibri Light"/>
          <w:sz w:val="22"/>
          <w:szCs w:val="22"/>
        </w:rPr>
        <w:t>“</w:t>
      </w:r>
      <w:r w:rsidRPr="007A7AF5">
        <w:rPr>
          <w:rFonts w:ascii="Calibri Light" w:hAnsi="Calibri Light" w:cs="Calibri Light"/>
          <w:color w:val="000000"/>
          <w:sz w:val="22"/>
          <w:szCs w:val="22"/>
        </w:rPr>
        <w:t xml:space="preserve">, </w:t>
      </w:r>
      <w:r w:rsidR="00EE3F5D" w:rsidRPr="007A7AF5">
        <w:rPr>
          <w:rFonts w:ascii="Calibri Light" w:hAnsi="Calibri Light" w:cs="Calibri Light"/>
          <w:sz w:val="22"/>
          <w:szCs w:val="22"/>
        </w:rPr>
        <w:t>co-écrit avec E. Krieger et al</w:t>
      </w:r>
      <w:r w:rsidRPr="007A7AF5">
        <w:rPr>
          <w:rFonts w:ascii="Calibri Light" w:hAnsi="Calibri Light" w:cs="Calibri Light"/>
          <w:color w:val="000000"/>
          <w:sz w:val="22"/>
          <w:szCs w:val="22"/>
        </w:rPr>
        <w:t xml:space="preserve"> (2013), </w:t>
      </w:r>
      <w:r w:rsidRPr="007A7AF5">
        <w:rPr>
          <w:rFonts w:ascii="Calibri Light" w:hAnsi="Calibri Light" w:cs="Calibri Light"/>
          <w:color w:val="000000"/>
          <w:sz w:val="22"/>
          <w:szCs w:val="22"/>
          <w:u w:val="single"/>
        </w:rPr>
        <w:t>La Revue du Financier</w:t>
      </w:r>
      <w:r w:rsidRPr="007A7AF5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7A7AF5">
        <w:rPr>
          <w:rStyle w:val="auto-style2"/>
          <w:rFonts w:ascii="Calibri Light" w:hAnsi="Calibri Light" w:cs="Calibri Light"/>
          <w:color w:val="000000"/>
          <w:sz w:val="22"/>
          <w:szCs w:val="22"/>
        </w:rPr>
        <w:t>No 199 –</w:t>
      </w:r>
      <w:r w:rsidRPr="007A7AF5">
        <w:rPr>
          <w:rStyle w:val="auto-style1"/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7A7AF5">
        <w:rPr>
          <w:rStyle w:val="style4"/>
          <w:rFonts w:ascii="Calibri Light" w:hAnsi="Calibri Light" w:cs="Calibri Light"/>
          <w:color w:val="000000"/>
          <w:sz w:val="22"/>
          <w:szCs w:val="22"/>
        </w:rPr>
        <w:t>Vol. 35 – Hiver 2013</w:t>
      </w:r>
    </w:p>
    <w:p w14:paraId="028329C1" w14:textId="59F0ABBC" w:rsidR="00795442" w:rsidRPr="007A7AF5" w:rsidRDefault="00795442" w:rsidP="008571DF">
      <w:pPr>
        <w:numPr>
          <w:ilvl w:val="0"/>
          <w:numId w:val="4"/>
        </w:numPr>
        <w:tabs>
          <w:tab w:val="clear" w:pos="788"/>
        </w:tabs>
        <w:ind w:left="709" w:hanging="281"/>
        <w:rPr>
          <w:rFonts w:ascii="Calibri Light" w:hAnsi="Calibri Light" w:cs="Calibri Light"/>
          <w:sz w:val="22"/>
          <w:szCs w:val="22"/>
          <w:lang w:val="en-US"/>
        </w:rPr>
      </w:pPr>
      <w:r w:rsidRPr="007A7AF5">
        <w:rPr>
          <w:rFonts w:ascii="Calibri Light" w:hAnsi="Calibri Light" w:cs="Calibri Light"/>
          <w:sz w:val="22"/>
          <w:szCs w:val="22"/>
          <w:lang w:val="en-US"/>
        </w:rPr>
        <w:t>“</w:t>
      </w:r>
      <w:hyperlink r:id="rId8" w:history="1">
        <w:r w:rsidRPr="007A7AF5">
          <w:rPr>
            <w:rStyle w:val="Lienhypertexte"/>
            <w:rFonts w:ascii="Calibri Light" w:hAnsi="Calibri Light" w:cs="Calibri Light"/>
            <w:color w:val="auto"/>
            <w:sz w:val="22"/>
            <w:szCs w:val="22"/>
            <w:u w:val="none"/>
            <w:lang w:val="en-US"/>
          </w:rPr>
          <w:t>You Said Successful? Actual and Perceived Performance of Venture Capital in France</w:t>
        </w:r>
      </w:hyperlink>
      <w:r w:rsidRPr="007A7AF5">
        <w:rPr>
          <w:rFonts w:ascii="Calibri Light" w:hAnsi="Calibri Light" w:cs="Calibri Light"/>
          <w:sz w:val="22"/>
          <w:szCs w:val="22"/>
          <w:lang w:val="en-US"/>
        </w:rPr>
        <w:t>”, co-</w:t>
      </w:r>
      <w:proofErr w:type="spellStart"/>
      <w:r w:rsidR="00B43F4F" w:rsidRPr="007A7AF5">
        <w:rPr>
          <w:rFonts w:ascii="Calibri Light" w:hAnsi="Calibri Light" w:cs="Calibri Light"/>
          <w:sz w:val="22"/>
          <w:szCs w:val="22"/>
          <w:lang w:val="en-US"/>
        </w:rPr>
        <w:t>écrit</w:t>
      </w:r>
      <w:proofErr w:type="spellEnd"/>
      <w:r w:rsidR="00B43F4F" w:rsidRPr="007A7AF5">
        <w:rPr>
          <w:rFonts w:ascii="Calibri Light" w:hAnsi="Calibri Light" w:cs="Calibri Light"/>
          <w:sz w:val="22"/>
          <w:szCs w:val="22"/>
          <w:lang w:val="en-US"/>
        </w:rPr>
        <w:t xml:space="preserve"> avec </w:t>
      </w:r>
      <w:r w:rsidRPr="007A7AF5">
        <w:rPr>
          <w:rFonts w:ascii="Calibri Light" w:hAnsi="Calibri Light" w:cs="Calibri Light"/>
          <w:sz w:val="22"/>
          <w:szCs w:val="22"/>
          <w:lang w:val="en-US"/>
        </w:rPr>
        <w:t>E. Krieger</w:t>
      </w:r>
      <w:r w:rsidR="00B43F4F" w:rsidRPr="007A7AF5">
        <w:rPr>
          <w:rFonts w:ascii="Calibri Light" w:hAnsi="Calibri Light" w:cs="Calibri Light"/>
          <w:sz w:val="22"/>
          <w:szCs w:val="22"/>
          <w:lang w:val="en-US"/>
        </w:rPr>
        <w:t xml:space="preserve"> et al.</w:t>
      </w:r>
      <w:r w:rsidRPr="007A7AF5">
        <w:rPr>
          <w:rFonts w:ascii="Calibri Light" w:hAnsi="Calibri Light" w:cs="Calibri Light"/>
          <w:sz w:val="22"/>
          <w:szCs w:val="22"/>
          <w:lang w:val="en-US"/>
        </w:rPr>
        <w:t xml:space="preserve">, </w:t>
      </w:r>
      <w:r w:rsidRPr="007A7AF5">
        <w:rPr>
          <w:rFonts w:ascii="Calibri Light" w:hAnsi="Calibri Light" w:cs="Calibri Light"/>
          <w:sz w:val="22"/>
          <w:szCs w:val="22"/>
          <w:u w:val="single"/>
          <w:lang w:val="en-US"/>
        </w:rPr>
        <w:t>International Journal of Business</w:t>
      </w:r>
      <w:r w:rsidRPr="007A7AF5">
        <w:rPr>
          <w:rFonts w:ascii="Calibri Light" w:hAnsi="Calibri Light" w:cs="Calibri Light"/>
          <w:sz w:val="22"/>
          <w:szCs w:val="22"/>
          <w:lang w:val="en-US"/>
        </w:rPr>
        <w:t>, Volume 16 Number 4 Winter 2011</w:t>
      </w:r>
    </w:p>
    <w:p w14:paraId="7CE585DC" w14:textId="4BFD8A9A" w:rsidR="00795442" w:rsidRPr="007A7AF5" w:rsidRDefault="00795442" w:rsidP="008571DF">
      <w:pPr>
        <w:numPr>
          <w:ilvl w:val="0"/>
          <w:numId w:val="1"/>
        </w:numPr>
        <w:tabs>
          <w:tab w:val="clear" w:pos="788"/>
        </w:tabs>
        <w:ind w:left="709" w:hanging="281"/>
        <w:rPr>
          <w:rFonts w:ascii="Calibri Light" w:hAnsi="Calibri Light" w:cs="Calibri Light"/>
          <w:sz w:val="22"/>
          <w:szCs w:val="22"/>
          <w:lang w:val="en-US"/>
        </w:rPr>
      </w:pPr>
      <w:r w:rsidRPr="007A7AF5">
        <w:rPr>
          <w:rFonts w:ascii="Calibri Light" w:hAnsi="Calibri Light" w:cs="Calibri Light"/>
          <w:sz w:val="22"/>
          <w:szCs w:val="22"/>
          <w:lang w:val="en-US"/>
        </w:rPr>
        <w:t xml:space="preserve">"An unprecedented </w:t>
      </w:r>
      <w:proofErr w:type="spellStart"/>
      <w:r w:rsidRPr="007A7AF5">
        <w:rPr>
          <w:rFonts w:ascii="Calibri Light" w:hAnsi="Calibri Light" w:cs="Calibri Light"/>
          <w:sz w:val="22"/>
          <w:szCs w:val="22"/>
          <w:lang w:val="en-US"/>
        </w:rPr>
        <w:t>privatisation</w:t>
      </w:r>
      <w:proofErr w:type="spellEnd"/>
      <w:r w:rsidRPr="007A7AF5">
        <w:rPr>
          <w:rFonts w:ascii="Calibri Light" w:hAnsi="Calibri Light" w:cs="Calibri Light"/>
          <w:sz w:val="22"/>
          <w:szCs w:val="22"/>
          <w:lang w:val="en-US"/>
        </w:rPr>
        <w:t xml:space="preserve"> of mandatory standard-setting: the case of European accounting policy", </w:t>
      </w:r>
      <w:r w:rsidRPr="007A7AF5">
        <w:rPr>
          <w:rFonts w:ascii="Calibri Light" w:hAnsi="Calibri Light" w:cs="Calibri Light"/>
          <w:sz w:val="22"/>
          <w:szCs w:val="22"/>
          <w:u w:val="single"/>
          <w:lang w:val="en-US"/>
        </w:rPr>
        <w:t xml:space="preserve">Critical Perspectives </w:t>
      </w:r>
      <w:r w:rsidR="006E708C" w:rsidRPr="007A7AF5">
        <w:rPr>
          <w:rFonts w:ascii="Calibri Light" w:hAnsi="Calibri Light" w:cs="Calibri Light"/>
          <w:sz w:val="22"/>
          <w:szCs w:val="22"/>
          <w:u w:val="single"/>
          <w:lang w:val="en-US"/>
        </w:rPr>
        <w:t>o</w:t>
      </w:r>
      <w:r w:rsidRPr="007A7AF5">
        <w:rPr>
          <w:rFonts w:ascii="Calibri Light" w:hAnsi="Calibri Light" w:cs="Calibri Light"/>
          <w:sz w:val="22"/>
          <w:szCs w:val="22"/>
          <w:u w:val="single"/>
          <w:lang w:val="en-US"/>
        </w:rPr>
        <w:t>n Accounting</w:t>
      </w:r>
      <w:r w:rsidRPr="007A7AF5">
        <w:rPr>
          <w:rFonts w:ascii="Calibri Light" w:hAnsi="Calibri Light" w:cs="Calibri Light"/>
          <w:sz w:val="22"/>
          <w:szCs w:val="22"/>
          <w:lang w:val="en-US"/>
        </w:rPr>
        <w:t xml:space="preserve"> Vol. 20, No. 4. (May 2009), pp. 448-468 (co-</w:t>
      </w:r>
      <w:proofErr w:type="spellStart"/>
      <w:r w:rsidR="00B43F4F" w:rsidRPr="007A7AF5">
        <w:rPr>
          <w:rFonts w:ascii="Calibri Light" w:hAnsi="Calibri Light" w:cs="Calibri Light"/>
          <w:sz w:val="22"/>
          <w:szCs w:val="22"/>
          <w:lang w:val="en-US"/>
        </w:rPr>
        <w:t>écrit</w:t>
      </w:r>
      <w:proofErr w:type="spellEnd"/>
      <w:r w:rsidR="00B43F4F" w:rsidRPr="007A7AF5">
        <w:rPr>
          <w:rFonts w:ascii="Calibri Light" w:hAnsi="Calibri Light" w:cs="Calibri Light"/>
          <w:sz w:val="22"/>
          <w:szCs w:val="22"/>
          <w:lang w:val="en-US"/>
        </w:rPr>
        <w:t xml:space="preserve"> avec </w:t>
      </w:r>
      <w:r w:rsidRPr="007A7AF5">
        <w:rPr>
          <w:rFonts w:ascii="Calibri Light" w:hAnsi="Calibri Light" w:cs="Calibri Light"/>
          <w:sz w:val="22"/>
          <w:szCs w:val="22"/>
          <w:lang w:val="en-US"/>
        </w:rPr>
        <w:t>E</w:t>
      </w:r>
      <w:r w:rsidR="00B43F4F" w:rsidRPr="007A7AF5">
        <w:rPr>
          <w:rFonts w:ascii="Calibri Light" w:hAnsi="Calibri Light" w:cs="Calibri Light"/>
          <w:sz w:val="22"/>
          <w:szCs w:val="22"/>
          <w:lang w:val="en-US"/>
        </w:rPr>
        <w:t>.</w:t>
      </w:r>
      <w:r w:rsidRPr="007A7AF5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Pr="007A7AF5">
        <w:rPr>
          <w:rFonts w:ascii="Calibri Light" w:hAnsi="Calibri Light" w:cs="Calibri Light"/>
          <w:sz w:val="22"/>
          <w:szCs w:val="22"/>
          <w:lang w:val="en-US"/>
        </w:rPr>
        <w:t>Chiapello</w:t>
      </w:r>
      <w:proofErr w:type="spellEnd"/>
      <w:r w:rsidRPr="007A7AF5">
        <w:rPr>
          <w:rFonts w:ascii="Calibri Light" w:hAnsi="Calibri Light" w:cs="Calibri Light"/>
          <w:sz w:val="22"/>
          <w:szCs w:val="22"/>
          <w:lang w:val="en-US"/>
        </w:rPr>
        <w:t xml:space="preserve">); </w:t>
      </w:r>
    </w:p>
    <w:p w14:paraId="0C4D4456" w14:textId="24801173" w:rsidR="00795442" w:rsidRPr="007A7AF5" w:rsidRDefault="00795442" w:rsidP="008571DF">
      <w:pPr>
        <w:numPr>
          <w:ilvl w:val="0"/>
          <w:numId w:val="1"/>
        </w:numPr>
        <w:tabs>
          <w:tab w:val="clear" w:pos="788"/>
        </w:tabs>
        <w:ind w:left="709" w:hanging="281"/>
        <w:rPr>
          <w:rFonts w:ascii="Calibri Light" w:hAnsi="Calibri Light" w:cs="Calibri Light"/>
          <w:sz w:val="22"/>
          <w:szCs w:val="22"/>
        </w:rPr>
      </w:pPr>
      <w:r w:rsidRPr="007A7AF5">
        <w:rPr>
          <w:rFonts w:ascii="Calibri Light" w:hAnsi="Calibri Light" w:cs="Calibri Light"/>
          <w:sz w:val="22"/>
          <w:szCs w:val="22"/>
        </w:rPr>
        <w:t>"Une privatisation de la norme inédite</w:t>
      </w:r>
      <w:r w:rsidR="006E708C" w:rsidRPr="007A7AF5">
        <w:rPr>
          <w:rFonts w:ascii="Calibri Light" w:hAnsi="Calibri Light" w:cs="Calibri Light"/>
          <w:sz w:val="22"/>
          <w:szCs w:val="22"/>
        </w:rPr>
        <w:t xml:space="preserve"> </w:t>
      </w:r>
      <w:r w:rsidRPr="007A7AF5">
        <w:rPr>
          <w:rFonts w:ascii="Calibri Light" w:hAnsi="Calibri Light" w:cs="Calibri Light"/>
          <w:sz w:val="22"/>
          <w:szCs w:val="22"/>
        </w:rPr>
        <w:t xml:space="preserve">: le cas de la politique comptable européenne", </w:t>
      </w:r>
      <w:r w:rsidRPr="007A7AF5">
        <w:rPr>
          <w:rFonts w:ascii="Calibri Light" w:hAnsi="Calibri Light" w:cs="Calibri Light"/>
          <w:sz w:val="22"/>
          <w:szCs w:val="22"/>
          <w:u w:val="single"/>
        </w:rPr>
        <w:t>Sociologie du Travail</w:t>
      </w:r>
      <w:r w:rsidRPr="007A7AF5">
        <w:rPr>
          <w:rFonts w:ascii="Calibri Light" w:hAnsi="Calibri Light" w:cs="Calibri Light"/>
          <w:sz w:val="22"/>
          <w:szCs w:val="22"/>
        </w:rPr>
        <w:t>, Numéro Spécial "Les Trous Noirs du Pouvoir", Janvier 2007 (co-</w:t>
      </w:r>
      <w:r w:rsidR="00B43F4F" w:rsidRPr="007A7AF5">
        <w:rPr>
          <w:rFonts w:ascii="Calibri Light" w:hAnsi="Calibri Light" w:cs="Calibri Light"/>
          <w:sz w:val="22"/>
          <w:szCs w:val="22"/>
        </w:rPr>
        <w:t xml:space="preserve">écrit avec </w:t>
      </w:r>
      <w:r w:rsidRPr="007A7AF5">
        <w:rPr>
          <w:rFonts w:ascii="Calibri Light" w:hAnsi="Calibri Light" w:cs="Calibri Light"/>
          <w:sz w:val="22"/>
          <w:szCs w:val="22"/>
        </w:rPr>
        <w:t>E</w:t>
      </w:r>
      <w:r w:rsidR="00B43F4F" w:rsidRPr="007A7AF5">
        <w:rPr>
          <w:rFonts w:ascii="Calibri Light" w:hAnsi="Calibri Light" w:cs="Calibri Light"/>
          <w:sz w:val="22"/>
          <w:szCs w:val="22"/>
        </w:rPr>
        <w:t>.</w:t>
      </w:r>
      <w:r w:rsidRPr="007A7AF5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A7AF5">
        <w:rPr>
          <w:rFonts w:ascii="Calibri Light" w:hAnsi="Calibri Light" w:cs="Calibri Light"/>
          <w:sz w:val="22"/>
          <w:szCs w:val="22"/>
        </w:rPr>
        <w:t>Chiapello</w:t>
      </w:r>
      <w:proofErr w:type="spellEnd"/>
      <w:proofErr w:type="gramStart"/>
      <w:r w:rsidRPr="007A7AF5">
        <w:rPr>
          <w:rFonts w:ascii="Calibri Light" w:hAnsi="Calibri Light" w:cs="Calibri Light"/>
          <w:sz w:val="22"/>
          <w:szCs w:val="22"/>
        </w:rPr>
        <w:t>);</w:t>
      </w:r>
      <w:proofErr w:type="gramEnd"/>
    </w:p>
    <w:p w14:paraId="0B434195" w14:textId="77777777" w:rsidR="00795442" w:rsidRPr="007A7AF5" w:rsidRDefault="00795442" w:rsidP="008571DF">
      <w:pPr>
        <w:numPr>
          <w:ilvl w:val="0"/>
          <w:numId w:val="2"/>
        </w:numPr>
        <w:tabs>
          <w:tab w:val="clear" w:pos="788"/>
        </w:tabs>
        <w:ind w:left="709" w:hanging="281"/>
        <w:rPr>
          <w:rFonts w:ascii="Calibri Light" w:hAnsi="Calibri Light" w:cs="Calibri Light"/>
          <w:sz w:val="22"/>
          <w:szCs w:val="22"/>
          <w:lang w:val="en-US"/>
        </w:rPr>
      </w:pPr>
      <w:r w:rsidRPr="007A7AF5">
        <w:rPr>
          <w:rFonts w:ascii="Calibri Light" w:hAnsi="Calibri Light" w:cs="Calibri Light"/>
          <w:sz w:val="22"/>
          <w:szCs w:val="22"/>
          <w:lang w:val="en-US"/>
        </w:rPr>
        <w:t xml:space="preserve">"The Fate of the Yugoslav Model: A case Against Conformity", </w:t>
      </w:r>
      <w:r w:rsidRPr="007A7AF5">
        <w:rPr>
          <w:rFonts w:ascii="Calibri Light" w:hAnsi="Calibri Light" w:cs="Calibri Light"/>
          <w:sz w:val="22"/>
          <w:szCs w:val="22"/>
          <w:u w:val="single"/>
          <w:lang w:val="en-US"/>
        </w:rPr>
        <w:t>The American Journal of Comparative Law</w:t>
      </w:r>
      <w:r w:rsidRPr="007A7AF5">
        <w:rPr>
          <w:rFonts w:ascii="Calibri Light" w:hAnsi="Calibri Light" w:cs="Calibri Light"/>
          <w:sz w:val="22"/>
          <w:szCs w:val="22"/>
          <w:lang w:val="en-US"/>
        </w:rPr>
        <w:t>, Vol. 52, N°1, Winter 2004.</w:t>
      </w:r>
    </w:p>
    <w:p w14:paraId="2E37964B" w14:textId="77777777" w:rsidR="00795442" w:rsidRPr="007A7AF5" w:rsidRDefault="00795442" w:rsidP="008571DF">
      <w:pPr>
        <w:numPr>
          <w:ilvl w:val="0"/>
          <w:numId w:val="2"/>
        </w:numPr>
        <w:tabs>
          <w:tab w:val="clear" w:pos="788"/>
        </w:tabs>
        <w:ind w:left="709" w:hanging="281"/>
        <w:rPr>
          <w:rFonts w:ascii="Calibri Light" w:hAnsi="Calibri Light" w:cs="Calibri Light"/>
          <w:sz w:val="22"/>
          <w:szCs w:val="22"/>
        </w:rPr>
      </w:pPr>
      <w:r w:rsidRPr="007A7AF5">
        <w:rPr>
          <w:rFonts w:ascii="Calibri Light" w:hAnsi="Calibri Light" w:cs="Calibri Light"/>
          <w:sz w:val="22"/>
          <w:szCs w:val="22"/>
        </w:rPr>
        <w:t xml:space="preserve">"La Perspective </w:t>
      </w:r>
      <w:proofErr w:type="spellStart"/>
      <w:r w:rsidRPr="007A7AF5">
        <w:rPr>
          <w:rFonts w:ascii="Calibri Light" w:hAnsi="Calibri Light" w:cs="Calibri Light"/>
          <w:sz w:val="22"/>
          <w:szCs w:val="22"/>
        </w:rPr>
        <w:t>Yadana</w:t>
      </w:r>
      <w:proofErr w:type="spellEnd"/>
      <w:r w:rsidRPr="007A7AF5">
        <w:rPr>
          <w:rFonts w:ascii="Calibri Light" w:hAnsi="Calibri Light" w:cs="Calibri Light"/>
          <w:sz w:val="22"/>
          <w:szCs w:val="22"/>
        </w:rPr>
        <w:t xml:space="preserve"> : Tribunaux et Gouvernance des Entreprises Multinationales", </w:t>
      </w:r>
      <w:r w:rsidRPr="007A7AF5">
        <w:rPr>
          <w:rFonts w:ascii="Calibri Light" w:hAnsi="Calibri Light" w:cs="Calibri Light"/>
          <w:sz w:val="22"/>
          <w:szCs w:val="22"/>
          <w:u w:val="single"/>
        </w:rPr>
        <w:t>Risques et Management International</w:t>
      </w:r>
      <w:r w:rsidRPr="007A7AF5">
        <w:rPr>
          <w:rFonts w:ascii="Calibri Light" w:hAnsi="Calibri Light" w:cs="Calibri Light"/>
          <w:sz w:val="22"/>
          <w:szCs w:val="22"/>
        </w:rPr>
        <w:t xml:space="preserve"> N°3, 2004.</w:t>
      </w:r>
    </w:p>
    <w:p w14:paraId="258D98AF" w14:textId="77777777" w:rsidR="00795442" w:rsidRPr="007A7AF5" w:rsidRDefault="00795442" w:rsidP="008571DF">
      <w:pPr>
        <w:numPr>
          <w:ilvl w:val="0"/>
          <w:numId w:val="2"/>
        </w:numPr>
        <w:tabs>
          <w:tab w:val="clear" w:pos="788"/>
        </w:tabs>
        <w:ind w:left="709" w:hanging="281"/>
        <w:rPr>
          <w:rFonts w:ascii="Calibri Light" w:hAnsi="Calibri Light" w:cs="Calibri Light"/>
          <w:sz w:val="22"/>
          <w:szCs w:val="22"/>
          <w:lang w:val="en-US"/>
        </w:rPr>
      </w:pPr>
      <w:r w:rsidRPr="007A7AF5">
        <w:rPr>
          <w:rFonts w:ascii="Calibri Light" w:hAnsi="Calibri Light" w:cs="Calibri Light"/>
          <w:sz w:val="22"/>
          <w:szCs w:val="22"/>
          <w:lang w:val="en-US"/>
        </w:rPr>
        <w:t xml:space="preserve">“Transnational Liability and Global Corporate Governance: Some Recent Developments”, </w:t>
      </w:r>
      <w:r w:rsidRPr="007A7AF5">
        <w:rPr>
          <w:rFonts w:ascii="Calibri Light" w:hAnsi="Calibri Light" w:cs="Calibri Light"/>
          <w:sz w:val="22"/>
          <w:szCs w:val="22"/>
          <w:u w:val="single"/>
          <w:lang w:val="en-US"/>
        </w:rPr>
        <w:t>Corporate Governance</w:t>
      </w:r>
      <w:r w:rsidRPr="007A7AF5">
        <w:rPr>
          <w:rFonts w:ascii="Calibri Light" w:hAnsi="Calibri Light" w:cs="Calibri Light"/>
          <w:sz w:val="22"/>
          <w:szCs w:val="22"/>
          <w:lang w:val="en-US"/>
        </w:rPr>
        <w:t>, Vol. 3, N°2, 2003.</w:t>
      </w:r>
    </w:p>
    <w:p w14:paraId="44273875" w14:textId="77777777" w:rsidR="00795442" w:rsidRPr="007A7AF5" w:rsidRDefault="00795442" w:rsidP="008571DF">
      <w:pPr>
        <w:pStyle w:val="retrait"/>
        <w:numPr>
          <w:ilvl w:val="0"/>
          <w:numId w:val="2"/>
        </w:numPr>
        <w:tabs>
          <w:tab w:val="clear" w:pos="709"/>
          <w:tab w:val="clear" w:pos="788"/>
        </w:tabs>
        <w:ind w:left="709" w:hanging="281"/>
        <w:rPr>
          <w:rFonts w:ascii="Calibri Light" w:hAnsi="Calibri Light" w:cs="Calibri Light"/>
          <w:sz w:val="22"/>
          <w:szCs w:val="22"/>
          <w:lang w:val="en-US"/>
        </w:rPr>
      </w:pPr>
      <w:r w:rsidRPr="007A7AF5">
        <w:rPr>
          <w:rFonts w:ascii="Calibri Light" w:hAnsi="Calibri Light" w:cs="Calibri Light"/>
          <w:sz w:val="22"/>
          <w:szCs w:val="22"/>
          <w:lang w:val="en-US"/>
        </w:rPr>
        <w:t xml:space="preserve">"The prospects for integration in West and Central Africa in the light of the current reform in the CFA Franc Zone", </w:t>
      </w:r>
      <w:r w:rsidRPr="007A7AF5">
        <w:rPr>
          <w:rFonts w:ascii="Calibri Light" w:hAnsi="Calibri Light" w:cs="Calibri Light"/>
          <w:sz w:val="22"/>
          <w:szCs w:val="22"/>
          <w:u w:val="single"/>
          <w:lang w:val="en-US"/>
        </w:rPr>
        <w:t>ICSID Review</w:t>
      </w:r>
      <w:r w:rsidRPr="007A7AF5">
        <w:rPr>
          <w:rFonts w:ascii="Calibri Light" w:hAnsi="Calibri Light" w:cs="Calibri Light"/>
          <w:sz w:val="22"/>
          <w:szCs w:val="22"/>
          <w:lang w:val="en-US"/>
        </w:rPr>
        <w:t xml:space="preserve"> - winter 2000;</w:t>
      </w:r>
    </w:p>
    <w:p w14:paraId="2FADB3E7" w14:textId="77777777" w:rsidR="00795442" w:rsidRPr="007A7AF5" w:rsidRDefault="00795442" w:rsidP="008571DF">
      <w:pPr>
        <w:pStyle w:val="retrait"/>
        <w:numPr>
          <w:ilvl w:val="0"/>
          <w:numId w:val="2"/>
        </w:numPr>
        <w:tabs>
          <w:tab w:val="clear" w:pos="709"/>
          <w:tab w:val="clear" w:pos="788"/>
        </w:tabs>
        <w:ind w:left="709" w:hanging="281"/>
        <w:rPr>
          <w:rFonts w:ascii="Calibri Light" w:hAnsi="Calibri Light" w:cs="Calibri Light"/>
          <w:sz w:val="22"/>
          <w:szCs w:val="22"/>
          <w:lang w:val="en-US"/>
        </w:rPr>
      </w:pPr>
      <w:r w:rsidRPr="007A7AF5">
        <w:rPr>
          <w:rFonts w:ascii="Calibri Light" w:hAnsi="Calibri Light" w:cs="Calibri Light"/>
          <w:sz w:val="22"/>
          <w:szCs w:val="22"/>
          <w:lang w:val="en-US"/>
        </w:rPr>
        <w:lastRenderedPageBreak/>
        <w:t xml:space="preserve">"Trust and contract in countries in transition", </w:t>
      </w:r>
      <w:r w:rsidRPr="007A7AF5">
        <w:rPr>
          <w:rFonts w:ascii="Calibri Light" w:hAnsi="Calibri Light" w:cs="Calibri Light"/>
          <w:sz w:val="22"/>
          <w:szCs w:val="22"/>
          <w:u w:val="single"/>
          <w:lang w:val="en-US"/>
        </w:rPr>
        <w:t>CEMS Business Review</w:t>
      </w:r>
      <w:r w:rsidRPr="007A7AF5">
        <w:rPr>
          <w:rFonts w:ascii="Calibri Light" w:hAnsi="Calibri Light" w:cs="Calibri Light"/>
          <w:sz w:val="22"/>
          <w:szCs w:val="22"/>
          <w:lang w:val="en-US"/>
        </w:rPr>
        <w:t>, fall 1997;</w:t>
      </w:r>
    </w:p>
    <w:p w14:paraId="35DB5EC3" w14:textId="1E4381FD" w:rsidR="00795442" w:rsidRPr="007A7AF5" w:rsidRDefault="00795442" w:rsidP="008571DF">
      <w:pPr>
        <w:pStyle w:val="retrait"/>
        <w:numPr>
          <w:ilvl w:val="0"/>
          <w:numId w:val="2"/>
        </w:numPr>
        <w:tabs>
          <w:tab w:val="clear" w:pos="709"/>
          <w:tab w:val="clear" w:pos="788"/>
        </w:tabs>
        <w:ind w:left="709" w:hanging="281"/>
        <w:rPr>
          <w:rFonts w:ascii="Calibri Light" w:hAnsi="Calibri Light" w:cs="Calibri Light"/>
          <w:sz w:val="22"/>
          <w:szCs w:val="22"/>
          <w:lang w:val="fr-FR"/>
        </w:rPr>
      </w:pPr>
      <w:r w:rsidRPr="007A7AF5">
        <w:rPr>
          <w:rFonts w:ascii="Calibri Light" w:hAnsi="Calibri Light" w:cs="Calibri Light"/>
          <w:sz w:val="22"/>
          <w:szCs w:val="22"/>
          <w:lang w:val="fr-FR"/>
        </w:rPr>
        <w:t>"Harmonisation du Droit des Affaires dans la Zone Franc", Journal du Droit International (</w:t>
      </w:r>
      <w:proofErr w:type="spellStart"/>
      <w:r w:rsidRPr="007A7AF5">
        <w:rPr>
          <w:rFonts w:ascii="Calibri Light" w:hAnsi="Calibri Light" w:cs="Calibri Light"/>
          <w:sz w:val="22"/>
          <w:szCs w:val="22"/>
          <w:lang w:val="fr-FR"/>
        </w:rPr>
        <w:t>Clunet</w:t>
      </w:r>
      <w:proofErr w:type="spellEnd"/>
      <w:r w:rsidRPr="007A7AF5">
        <w:rPr>
          <w:rFonts w:ascii="Calibri Light" w:hAnsi="Calibri Light" w:cs="Calibri Light"/>
          <w:sz w:val="22"/>
          <w:szCs w:val="22"/>
          <w:lang w:val="fr-FR"/>
        </w:rPr>
        <w:t>) N°2, 1994.</w:t>
      </w:r>
    </w:p>
    <w:p w14:paraId="7C30E3BD" w14:textId="77777777" w:rsidR="00B34BBE" w:rsidRPr="007A7AF5" w:rsidRDefault="00B34BBE" w:rsidP="00B34BBE">
      <w:pPr>
        <w:pStyle w:val="Titre3"/>
        <w:tabs>
          <w:tab w:val="clear" w:pos="1185"/>
        </w:tabs>
        <w:ind w:left="426"/>
        <w:jc w:val="left"/>
        <w:rPr>
          <w:rFonts w:ascii="Calibri Light" w:hAnsi="Calibri Light" w:cs="Calibri Light"/>
          <w:b w:val="0"/>
          <w:bCs w:val="0"/>
          <w:szCs w:val="22"/>
        </w:rPr>
      </w:pPr>
    </w:p>
    <w:p w14:paraId="005A0B01" w14:textId="01E3DC5F" w:rsidR="00403863" w:rsidRDefault="00403863" w:rsidP="00B34BBE">
      <w:pPr>
        <w:pStyle w:val="Titre3"/>
        <w:tabs>
          <w:tab w:val="clear" w:pos="1185"/>
        </w:tabs>
        <w:ind w:left="426"/>
        <w:jc w:val="left"/>
        <w:rPr>
          <w:rFonts w:ascii="Calibri Light" w:hAnsi="Calibri Light" w:cs="Calibri Light"/>
          <w:szCs w:val="22"/>
        </w:rPr>
      </w:pPr>
      <w:r w:rsidRPr="00B8006E">
        <w:rPr>
          <w:rFonts w:ascii="Calibri Light" w:hAnsi="Calibri Light" w:cs="Calibri Light"/>
          <w:szCs w:val="22"/>
        </w:rPr>
        <w:t>Communications écrites dans des colloques internationaux</w:t>
      </w:r>
      <w:r w:rsidR="00B34BBE" w:rsidRPr="00B8006E">
        <w:rPr>
          <w:rFonts w:ascii="Calibri Light" w:hAnsi="Calibri Light" w:cs="Calibri Light"/>
          <w:szCs w:val="22"/>
        </w:rPr>
        <w:t xml:space="preserve"> </w:t>
      </w:r>
    </w:p>
    <w:p w14:paraId="1FEA7DAB" w14:textId="77777777" w:rsidR="00B8006E" w:rsidRPr="00B8006E" w:rsidRDefault="00B8006E" w:rsidP="00B8006E"/>
    <w:p w14:paraId="1964D1F3" w14:textId="77777777" w:rsidR="00403863" w:rsidRPr="007A7AF5" w:rsidRDefault="00403863" w:rsidP="005E2037">
      <w:pPr>
        <w:numPr>
          <w:ilvl w:val="0"/>
          <w:numId w:val="11"/>
        </w:numPr>
        <w:autoSpaceDE w:val="0"/>
        <w:autoSpaceDN w:val="0"/>
        <w:ind w:left="709" w:hanging="283"/>
        <w:rPr>
          <w:rFonts w:ascii="Calibri Light" w:hAnsi="Calibri Light" w:cs="Calibri Light"/>
          <w:sz w:val="22"/>
          <w:szCs w:val="22"/>
          <w:lang w:val="en-US"/>
        </w:rPr>
      </w:pPr>
      <w:r w:rsidRPr="007A7AF5">
        <w:rPr>
          <w:rFonts w:ascii="Calibri Light" w:hAnsi="Calibri Light" w:cs="Calibri Light"/>
          <w:sz w:val="22"/>
          <w:szCs w:val="22"/>
          <w:lang w:val="en-US"/>
        </w:rPr>
        <w:t xml:space="preserve">“The </w:t>
      </w:r>
      <w:proofErr w:type="spellStart"/>
      <w:r w:rsidRPr="007A7AF5">
        <w:rPr>
          <w:rFonts w:ascii="Calibri Light" w:hAnsi="Calibri Light" w:cs="Calibri Light"/>
          <w:sz w:val="22"/>
          <w:szCs w:val="22"/>
          <w:lang w:val="en-US"/>
        </w:rPr>
        <w:t>Managerialization</w:t>
      </w:r>
      <w:proofErr w:type="spellEnd"/>
      <w:r w:rsidRPr="007A7AF5">
        <w:rPr>
          <w:rFonts w:ascii="Calibri Light" w:hAnsi="Calibri Light" w:cs="Calibri Light"/>
          <w:sz w:val="22"/>
          <w:szCs w:val="22"/>
          <w:lang w:val="en-US"/>
        </w:rPr>
        <w:t xml:space="preserve"> of Anti-discrimination Law in the Workplace: </w:t>
      </w:r>
      <w:proofErr w:type="gramStart"/>
      <w:r w:rsidRPr="007A7AF5">
        <w:rPr>
          <w:rFonts w:ascii="Calibri Light" w:hAnsi="Calibri Light" w:cs="Calibri Light"/>
          <w:sz w:val="22"/>
          <w:szCs w:val="22"/>
          <w:lang w:val="en-US"/>
        </w:rPr>
        <w:t>a</w:t>
      </w:r>
      <w:proofErr w:type="gramEnd"/>
      <w:r w:rsidRPr="007A7AF5">
        <w:rPr>
          <w:rFonts w:ascii="Calibri Light" w:hAnsi="Calibri Light" w:cs="Calibri Light"/>
          <w:sz w:val="22"/>
          <w:szCs w:val="22"/>
          <w:lang w:val="en-US"/>
        </w:rPr>
        <w:t xml:space="preserve"> Case Study of the Legitimacy Ceiling of the Enterprises” (with A. </w:t>
      </w:r>
      <w:proofErr w:type="spellStart"/>
      <w:r w:rsidRPr="007A7AF5">
        <w:rPr>
          <w:rFonts w:ascii="Calibri Light" w:hAnsi="Calibri Light" w:cs="Calibri Light"/>
          <w:sz w:val="22"/>
          <w:szCs w:val="22"/>
          <w:lang w:val="en-US"/>
        </w:rPr>
        <w:t>Djabi</w:t>
      </w:r>
      <w:proofErr w:type="spellEnd"/>
      <w:r w:rsidRPr="007A7AF5">
        <w:rPr>
          <w:rFonts w:ascii="Calibri Light" w:hAnsi="Calibri Light" w:cs="Calibri Light"/>
          <w:sz w:val="22"/>
          <w:szCs w:val="22"/>
          <w:lang w:val="en-US"/>
        </w:rPr>
        <w:t>), EURAM Annual Meeting, June 16, 2021</w:t>
      </w:r>
    </w:p>
    <w:p w14:paraId="4BD70DAD" w14:textId="77777777" w:rsidR="00403863" w:rsidRPr="007A7AF5" w:rsidRDefault="00403863" w:rsidP="005E2037">
      <w:pPr>
        <w:numPr>
          <w:ilvl w:val="0"/>
          <w:numId w:val="11"/>
        </w:numPr>
        <w:autoSpaceDE w:val="0"/>
        <w:autoSpaceDN w:val="0"/>
        <w:ind w:left="709" w:hanging="283"/>
        <w:rPr>
          <w:rFonts w:ascii="Calibri Light" w:hAnsi="Calibri Light" w:cs="Calibri Light"/>
          <w:sz w:val="22"/>
          <w:szCs w:val="22"/>
          <w:lang w:val="en-US"/>
        </w:rPr>
      </w:pPr>
      <w:r w:rsidRPr="007A7AF5">
        <w:rPr>
          <w:rFonts w:ascii="Calibri Light" w:hAnsi="Calibri Light" w:cs="Calibri Light"/>
          <w:sz w:val="22"/>
          <w:szCs w:val="22"/>
          <w:lang w:val="en-US"/>
        </w:rPr>
        <w:t xml:space="preserve">“Mandatory History in Democratic Countries: </w:t>
      </w:r>
      <w:proofErr w:type="gramStart"/>
      <w:r w:rsidRPr="007A7AF5">
        <w:rPr>
          <w:rFonts w:ascii="Calibri Light" w:hAnsi="Calibri Light" w:cs="Calibri Light"/>
          <w:sz w:val="22"/>
          <w:szCs w:val="22"/>
          <w:lang w:val="en-US"/>
        </w:rPr>
        <w:t>a</w:t>
      </w:r>
      <w:proofErr w:type="gramEnd"/>
      <w:r w:rsidRPr="007A7AF5">
        <w:rPr>
          <w:rFonts w:ascii="Calibri Light" w:hAnsi="Calibri Light" w:cs="Calibri Light"/>
          <w:sz w:val="22"/>
          <w:szCs w:val="22"/>
          <w:lang w:val="en-US"/>
        </w:rPr>
        <w:t xml:space="preserve"> Comparative Analysis”, Law &amp; Society Annual Meeting, </w:t>
      </w:r>
      <w:proofErr w:type="spellStart"/>
      <w:r w:rsidRPr="007A7AF5">
        <w:rPr>
          <w:rFonts w:ascii="Calibri Light" w:hAnsi="Calibri Light" w:cs="Calibri Light"/>
          <w:sz w:val="22"/>
          <w:szCs w:val="22"/>
          <w:lang w:val="en-US"/>
        </w:rPr>
        <w:t>Whasington</w:t>
      </w:r>
      <w:proofErr w:type="spellEnd"/>
      <w:r w:rsidRPr="007A7AF5">
        <w:rPr>
          <w:rFonts w:ascii="Calibri Light" w:hAnsi="Calibri Light" w:cs="Calibri Light"/>
          <w:sz w:val="22"/>
          <w:szCs w:val="22"/>
          <w:lang w:val="en-US"/>
        </w:rPr>
        <w:t xml:space="preserve"> DC - 30 May 2019</w:t>
      </w:r>
    </w:p>
    <w:p w14:paraId="1434891D" w14:textId="77777777" w:rsidR="00403863" w:rsidRPr="007A7AF5" w:rsidRDefault="00403863" w:rsidP="005E2037">
      <w:pPr>
        <w:numPr>
          <w:ilvl w:val="0"/>
          <w:numId w:val="11"/>
        </w:numPr>
        <w:autoSpaceDE w:val="0"/>
        <w:autoSpaceDN w:val="0"/>
        <w:ind w:left="709" w:hanging="283"/>
        <w:rPr>
          <w:rFonts w:ascii="Calibri Light" w:hAnsi="Calibri Light" w:cs="Calibri Light"/>
          <w:sz w:val="22"/>
          <w:szCs w:val="22"/>
          <w:lang w:val="en-US"/>
        </w:rPr>
      </w:pPr>
      <w:r w:rsidRPr="007A7AF5">
        <w:rPr>
          <w:rFonts w:ascii="Calibri Light" w:hAnsi="Calibri Light" w:cs="Calibri Light"/>
          <w:sz w:val="22"/>
          <w:szCs w:val="22"/>
          <w:lang w:val="en-US"/>
        </w:rPr>
        <w:t>“Oil and mining companies in emerging economies: reflection on the next strategy”, New trends, strategies and structural changes in emerging markets, VII International Scientific Conference, Peoples’ Friendship University of Russia, Moscow, 29-31 May 2018</w:t>
      </w:r>
    </w:p>
    <w:p w14:paraId="3E7CCC5E" w14:textId="77777777" w:rsidR="00403863" w:rsidRPr="007A7AF5" w:rsidRDefault="00403863" w:rsidP="005E2037">
      <w:pPr>
        <w:numPr>
          <w:ilvl w:val="0"/>
          <w:numId w:val="11"/>
        </w:numPr>
        <w:autoSpaceDE w:val="0"/>
        <w:autoSpaceDN w:val="0"/>
        <w:ind w:left="709" w:hanging="283"/>
        <w:rPr>
          <w:rFonts w:ascii="Calibri Light" w:hAnsi="Calibri Light" w:cs="Calibri Light"/>
          <w:sz w:val="22"/>
          <w:szCs w:val="22"/>
          <w:lang w:val="en-US"/>
        </w:rPr>
      </w:pPr>
      <w:r w:rsidRPr="007A7AF5">
        <w:rPr>
          <w:rFonts w:ascii="Calibri Light" w:hAnsi="Calibri Light" w:cs="Calibri Light"/>
          <w:sz w:val="22"/>
          <w:szCs w:val="22"/>
          <w:lang w:val="en-US"/>
        </w:rPr>
        <w:t>“The Orphan Protectorate”, IVR – XXVIII World Congress, Lisbon, July 2017</w:t>
      </w:r>
    </w:p>
    <w:p w14:paraId="54B8F9C7" w14:textId="77777777" w:rsidR="00403863" w:rsidRPr="007A7AF5" w:rsidRDefault="00403863" w:rsidP="005E2037">
      <w:pPr>
        <w:numPr>
          <w:ilvl w:val="0"/>
          <w:numId w:val="11"/>
        </w:numPr>
        <w:autoSpaceDE w:val="0"/>
        <w:autoSpaceDN w:val="0"/>
        <w:ind w:left="709" w:hanging="283"/>
        <w:rPr>
          <w:rFonts w:ascii="Calibri Light" w:hAnsi="Calibri Light" w:cs="Calibri Light"/>
          <w:sz w:val="22"/>
          <w:szCs w:val="22"/>
          <w:lang w:val="en-US"/>
        </w:rPr>
      </w:pPr>
      <w:r w:rsidRPr="007A7AF5">
        <w:rPr>
          <w:rFonts w:ascii="Calibri Light" w:hAnsi="Calibri Light" w:cs="Calibri Light"/>
          <w:sz w:val="22"/>
          <w:szCs w:val="22"/>
          <w:lang w:val="en-US"/>
        </w:rPr>
        <w:t xml:space="preserve"> “Soft law as a public policy: the French and American scenarios for combating racial discrimination in the workplace” (with A. </w:t>
      </w:r>
      <w:proofErr w:type="spellStart"/>
      <w:r w:rsidRPr="007A7AF5">
        <w:rPr>
          <w:rFonts w:ascii="Calibri Light" w:hAnsi="Calibri Light" w:cs="Calibri Light"/>
          <w:sz w:val="22"/>
          <w:szCs w:val="22"/>
          <w:lang w:val="en-US"/>
        </w:rPr>
        <w:t>Djabi</w:t>
      </w:r>
      <w:proofErr w:type="spellEnd"/>
      <w:r w:rsidRPr="007A7AF5">
        <w:rPr>
          <w:rFonts w:ascii="Calibri Light" w:hAnsi="Calibri Light" w:cs="Calibri Light"/>
          <w:sz w:val="22"/>
          <w:szCs w:val="22"/>
          <w:lang w:val="en-US"/>
        </w:rPr>
        <w:t xml:space="preserve">), 32nd EGOS Colloquium, 7-9 </w:t>
      </w:r>
      <w:proofErr w:type="spellStart"/>
      <w:r w:rsidRPr="007A7AF5">
        <w:rPr>
          <w:rFonts w:ascii="Calibri Light" w:hAnsi="Calibri Light" w:cs="Calibri Light"/>
          <w:sz w:val="22"/>
          <w:szCs w:val="22"/>
          <w:lang w:val="en-US"/>
        </w:rPr>
        <w:t>juillet</w:t>
      </w:r>
      <w:proofErr w:type="spellEnd"/>
      <w:r w:rsidRPr="007A7AF5">
        <w:rPr>
          <w:rFonts w:ascii="Calibri Light" w:hAnsi="Calibri Light" w:cs="Calibri Light"/>
          <w:sz w:val="22"/>
          <w:szCs w:val="22"/>
          <w:lang w:val="en-US"/>
        </w:rPr>
        <w:t xml:space="preserve"> 2016, Naples, Italie.</w:t>
      </w:r>
    </w:p>
    <w:p w14:paraId="57533A02" w14:textId="77777777" w:rsidR="00403863" w:rsidRPr="007A7AF5" w:rsidRDefault="00403863" w:rsidP="005E2037">
      <w:pPr>
        <w:numPr>
          <w:ilvl w:val="0"/>
          <w:numId w:val="11"/>
        </w:numPr>
        <w:autoSpaceDE w:val="0"/>
        <w:autoSpaceDN w:val="0"/>
        <w:ind w:left="709" w:hanging="283"/>
        <w:rPr>
          <w:rFonts w:ascii="Calibri Light" w:hAnsi="Calibri Light" w:cs="Calibri Light"/>
          <w:sz w:val="22"/>
          <w:szCs w:val="22"/>
          <w:lang w:val="en-US"/>
        </w:rPr>
      </w:pPr>
      <w:r w:rsidRPr="007A7AF5">
        <w:rPr>
          <w:rFonts w:ascii="Calibri Light" w:hAnsi="Calibri Light" w:cs="Calibri Light"/>
          <w:sz w:val="22"/>
          <w:szCs w:val="22"/>
          <w:lang w:val="en-US"/>
        </w:rPr>
        <w:t xml:space="preserve">“Using a videogame to revisit management education: the </w:t>
      </w:r>
      <w:proofErr w:type="spellStart"/>
      <w:r w:rsidRPr="007A7AF5">
        <w:rPr>
          <w:rFonts w:ascii="Calibri Light" w:hAnsi="Calibri Light" w:cs="Calibri Light"/>
          <w:sz w:val="22"/>
          <w:szCs w:val="22"/>
          <w:lang w:val="en-US"/>
        </w:rPr>
        <w:t>cnam</w:t>
      </w:r>
      <w:proofErr w:type="spellEnd"/>
      <w:r w:rsidRPr="007A7AF5">
        <w:rPr>
          <w:rFonts w:ascii="Calibri Light" w:hAnsi="Calibri Light" w:cs="Calibri Light"/>
          <w:sz w:val="22"/>
          <w:szCs w:val="22"/>
          <w:lang w:val="en-US"/>
        </w:rPr>
        <w:t xml:space="preserve"> initiative” Education and learning in XXI century conference, National Open Institute, St. Petersburg, May 2016</w:t>
      </w:r>
    </w:p>
    <w:p w14:paraId="2EE53C17" w14:textId="77777777" w:rsidR="00403863" w:rsidRPr="007A7AF5" w:rsidRDefault="00403863" w:rsidP="005E2037">
      <w:pPr>
        <w:numPr>
          <w:ilvl w:val="0"/>
          <w:numId w:val="11"/>
        </w:numPr>
        <w:autoSpaceDE w:val="0"/>
        <w:autoSpaceDN w:val="0"/>
        <w:ind w:left="709" w:hanging="283"/>
        <w:rPr>
          <w:rFonts w:ascii="Calibri Light" w:hAnsi="Calibri Light" w:cs="Calibri Light"/>
          <w:sz w:val="22"/>
          <w:szCs w:val="22"/>
          <w:lang w:val="en-US"/>
        </w:rPr>
      </w:pPr>
      <w:r w:rsidRPr="007A7AF5">
        <w:rPr>
          <w:rFonts w:ascii="Calibri Light" w:hAnsi="Calibri Light" w:cs="Calibri Light"/>
          <w:sz w:val="22"/>
          <w:szCs w:val="22"/>
          <w:lang w:val="en-US"/>
        </w:rPr>
        <w:t>“The withering of the state in State contracts”, Law &amp; Society Annual Meeting, Seattle, June 2015</w:t>
      </w:r>
    </w:p>
    <w:p w14:paraId="2B3EFE45" w14:textId="77777777" w:rsidR="00403863" w:rsidRPr="007A7AF5" w:rsidRDefault="00403863" w:rsidP="005E2037">
      <w:pPr>
        <w:numPr>
          <w:ilvl w:val="0"/>
          <w:numId w:val="11"/>
        </w:numPr>
        <w:autoSpaceDE w:val="0"/>
        <w:autoSpaceDN w:val="0"/>
        <w:ind w:left="709" w:hanging="283"/>
        <w:rPr>
          <w:rFonts w:ascii="Calibri Light" w:hAnsi="Calibri Light" w:cs="Calibri Light"/>
          <w:sz w:val="22"/>
          <w:szCs w:val="22"/>
          <w:lang w:val="en-US"/>
        </w:rPr>
      </w:pPr>
      <w:r w:rsidRPr="007A7AF5">
        <w:rPr>
          <w:rFonts w:ascii="Calibri Light" w:hAnsi="Calibri Light" w:cs="Calibri Light"/>
          <w:sz w:val="22"/>
          <w:szCs w:val="22"/>
          <w:lang w:val="en-US"/>
        </w:rPr>
        <w:t xml:space="preserve">Alternative management at work: the </w:t>
      </w:r>
      <w:proofErr w:type="spellStart"/>
      <w:r w:rsidRPr="007A7AF5">
        <w:rPr>
          <w:rFonts w:ascii="Calibri Light" w:hAnsi="Calibri Light" w:cs="Calibri Light"/>
          <w:sz w:val="22"/>
          <w:szCs w:val="22"/>
          <w:lang w:val="en-US"/>
        </w:rPr>
        <w:t>Cnam</w:t>
      </w:r>
      <w:proofErr w:type="spellEnd"/>
      <w:r w:rsidRPr="007A7AF5">
        <w:rPr>
          <w:rFonts w:ascii="Calibri Light" w:hAnsi="Calibri Light" w:cs="Calibri Light"/>
          <w:sz w:val="22"/>
          <w:szCs w:val="22"/>
          <w:lang w:val="en-US"/>
        </w:rPr>
        <w:t xml:space="preserve"> initiative, The International Conference on e-learning in the workplace, Columbia University, New York, June 2013</w:t>
      </w:r>
    </w:p>
    <w:p w14:paraId="2AAD7496" w14:textId="77777777" w:rsidR="00403863" w:rsidRPr="007A7AF5" w:rsidRDefault="00403863" w:rsidP="005E2037">
      <w:pPr>
        <w:numPr>
          <w:ilvl w:val="0"/>
          <w:numId w:val="11"/>
        </w:numPr>
        <w:autoSpaceDE w:val="0"/>
        <w:autoSpaceDN w:val="0"/>
        <w:ind w:left="709" w:hanging="283"/>
        <w:rPr>
          <w:rFonts w:ascii="Calibri Light" w:hAnsi="Calibri Light" w:cs="Calibri Light"/>
          <w:sz w:val="22"/>
          <w:szCs w:val="22"/>
          <w:lang w:val="en-US"/>
        </w:rPr>
      </w:pPr>
      <w:r w:rsidRPr="007A7AF5">
        <w:rPr>
          <w:rFonts w:ascii="Calibri Light" w:hAnsi="Calibri Light" w:cs="Calibri Light"/>
          <w:sz w:val="22"/>
          <w:szCs w:val="22"/>
          <w:lang w:val="en-US"/>
        </w:rPr>
        <w:t>Rethinking regulation: The new role of the civil society in State Contracts, Law &amp; Society Annual Meeting, Boston June 2013</w:t>
      </w:r>
    </w:p>
    <w:p w14:paraId="5B5E57F6" w14:textId="77777777" w:rsidR="00403863" w:rsidRPr="007A7AF5" w:rsidRDefault="00403863" w:rsidP="005E2037">
      <w:pPr>
        <w:numPr>
          <w:ilvl w:val="0"/>
          <w:numId w:val="11"/>
        </w:numPr>
        <w:autoSpaceDE w:val="0"/>
        <w:autoSpaceDN w:val="0"/>
        <w:ind w:left="709" w:hanging="283"/>
        <w:rPr>
          <w:rFonts w:ascii="Calibri Light" w:hAnsi="Calibri Light" w:cs="Calibri Light"/>
          <w:sz w:val="22"/>
          <w:szCs w:val="22"/>
          <w:lang w:val="en-US"/>
        </w:rPr>
      </w:pPr>
      <w:r w:rsidRPr="007A7AF5">
        <w:rPr>
          <w:rFonts w:ascii="Calibri Light" w:hAnsi="Calibri Light" w:cs="Calibri Light"/>
          <w:sz w:val="22"/>
          <w:szCs w:val="22"/>
          <w:lang w:val="en-US"/>
        </w:rPr>
        <w:t xml:space="preserve"> “Micro and macro legitimacy of the state contracts: reflection on a legal bubble”, Colloquium “The Future of </w:t>
      </w:r>
      <w:proofErr w:type="spellStart"/>
      <w:r w:rsidRPr="007A7AF5">
        <w:rPr>
          <w:rFonts w:ascii="Calibri Light" w:hAnsi="Calibri Light" w:cs="Calibri Light"/>
          <w:sz w:val="22"/>
          <w:szCs w:val="22"/>
          <w:lang w:val="en-US"/>
        </w:rPr>
        <w:t>Contractualism</w:t>
      </w:r>
      <w:proofErr w:type="spellEnd"/>
      <w:r w:rsidRPr="007A7AF5">
        <w:rPr>
          <w:rFonts w:ascii="Calibri Light" w:hAnsi="Calibri Light" w:cs="Calibri Light"/>
          <w:sz w:val="22"/>
          <w:szCs w:val="22"/>
          <w:lang w:val="en-US"/>
        </w:rPr>
        <w:t>”, Rennes, May 2012;</w:t>
      </w:r>
    </w:p>
    <w:p w14:paraId="4D615E6B" w14:textId="77777777" w:rsidR="00403863" w:rsidRPr="007A7AF5" w:rsidRDefault="00403863" w:rsidP="005E2037">
      <w:pPr>
        <w:numPr>
          <w:ilvl w:val="0"/>
          <w:numId w:val="11"/>
        </w:numPr>
        <w:autoSpaceDE w:val="0"/>
        <w:autoSpaceDN w:val="0"/>
        <w:ind w:left="709" w:hanging="283"/>
        <w:rPr>
          <w:rFonts w:ascii="Calibri Light" w:hAnsi="Calibri Light" w:cs="Calibri Light"/>
          <w:sz w:val="22"/>
          <w:szCs w:val="22"/>
          <w:lang w:val="en-US"/>
        </w:rPr>
      </w:pPr>
      <w:r w:rsidRPr="007A7AF5">
        <w:rPr>
          <w:rFonts w:ascii="Calibri Light" w:hAnsi="Calibri Light" w:cs="Calibri Light"/>
          <w:sz w:val="22"/>
          <w:szCs w:val="22"/>
          <w:lang w:val="en-US"/>
        </w:rPr>
        <w:t xml:space="preserve">“Nation-State Artifacts: Reflection on the Latest Breed”, </w:t>
      </w:r>
      <w:proofErr w:type="spellStart"/>
      <w:r w:rsidRPr="007A7AF5">
        <w:rPr>
          <w:rFonts w:ascii="Calibri Light" w:hAnsi="Calibri Light" w:cs="Calibri Light"/>
          <w:sz w:val="22"/>
          <w:szCs w:val="22"/>
          <w:lang w:val="en-US"/>
        </w:rPr>
        <w:t>IdNet</w:t>
      </w:r>
      <w:proofErr w:type="spellEnd"/>
      <w:r w:rsidRPr="007A7AF5">
        <w:rPr>
          <w:rFonts w:ascii="Calibri Light" w:hAnsi="Calibri Light" w:cs="Calibri Light"/>
          <w:sz w:val="22"/>
          <w:szCs w:val="22"/>
          <w:lang w:val="en-US"/>
        </w:rPr>
        <w:t xml:space="preserve"> Conference, </w:t>
      </w:r>
      <w:proofErr w:type="spellStart"/>
      <w:r w:rsidRPr="007A7AF5">
        <w:rPr>
          <w:rFonts w:ascii="Calibri Light" w:hAnsi="Calibri Light" w:cs="Calibri Light"/>
          <w:sz w:val="22"/>
          <w:szCs w:val="22"/>
          <w:lang w:val="en-US"/>
        </w:rPr>
        <w:t>Pragues</w:t>
      </w:r>
      <w:proofErr w:type="spellEnd"/>
      <w:r w:rsidRPr="007A7AF5">
        <w:rPr>
          <w:rFonts w:ascii="Calibri Light" w:hAnsi="Calibri Light" w:cs="Calibri Light"/>
          <w:sz w:val="22"/>
          <w:szCs w:val="22"/>
          <w:lang w:val="en-US"/>
        </w:rPr>
        <w:t>, April 2012;</w:t>
      </w:r>
    </w:p>
    <w:p w14:paraId="2B7017D9" w14:textId="77777777" w:rsidR="00403863" w:rsidRPr="007A7AF5" w:rsidRDefault="00403863" w:rsidP="005E2037">
      <w:pPr>
        <w:numPr>
          <w:ilvl w:val="0"/>
          <w:numId w:val="11"/>
        </w:numPr>
        <w:autoSpaceDE w:val="0"/>
        <w:autoSpaceDN w:val="0"/>
        <w:ind w:left="709" w:hanging="283"/>
        <w:rPr>
          <w:rFonts w:ascii="Calibri Light" w:hAnsi="Calibri Light" w:cs="Calibri Light"/>
          <w:sz w:val="22"/>
          <w:szCs w:val="22"/>
          <w:lang w:val="en-US"/>
        </w:rPr>
      </w:pPr>
      <w:r w:rsidRPr="007A7AF5">
        <w:rPr>
          <w:rFonts w:ascii="Calibri Light" w:hAnsi="Calibri Light" w:cs="Calibri Light"/>
          <w:sz w:val="22"/>
          <w:szCs w:val="22"/>
          <w:lang w:val="en-US"/>
        </w:rPr>
        <w:t>“Seeking a global CSR: emerging markets as the last frontier”, 9th Annual Colloquium of the EABIS, St. Petersburg State University, September 2010</w:t>
      </w:r>
    </w:p>
    <w:p w14:paraId="6C22711B" w14:textId="77777777" w:rsidR="00403863" w:rsidRPr="007A7AF5" w:rsidRDefault="00403863" w:rsidP="00403863">
      <w:pPr>
        <w:pStyle w:val="retrait"/>
        <w:tabs>
          <w:tab w:val="clear" w:pos="709"/>
        </w:tabs>
        <w:rPr>
          <w:rFonts w:ascii="Calibri Light" w:hAnsi="Calibri Light" w:cs="Calibri Light"/>
          <w:sz w:val="22"/>
          <w:szCs w:val="22"/>
          <w:lang w:val="en-US"/>
        </w:rPr>
      </w:pPr>
    </w:p>
    <w:p w14:paraId="3BCF415F" w14:textId="36109CE5" w:rsidR="00795442" w:rsidRPr="00B8006E" w:rsidRDefault="007A7AF5" w:rsidP="00795442">
      <w:pPr>
        <w:pStyle w:val="retrait"/>
        <w:spacing w:line="240" w:lineRule="auto"/>
        <w:rPr>
          <w:rFonts w:ascii="Calibri Light" w:hAnsi="Calibri Light" w:cs="Calibri Light"/>
          <w:b/>
          <w:bCs/>
          <w:color w:val="000000"/>
          <w:sz w:val="22"/>
          <w:szCs w:val="22"/>
          <w:lang w:val="en-US"/>
        </w:rPr>
      </w:pPr>
      <w:proofErr w:type="spellStart"/>
      <w:r w:rsidRPr="00B8006E">
        <w:rPr>
          <w:rFonts w:ascii="Calibri Light" w:hAnsi="Calibri Light" w:cs="Calibri Light"/>
          <w:b/>
          <w:bCs/>
          <w:color w:val="000000"/>
          <w:sz w:val="22"/>
          <w:szCs w:val="22"/>
          <w:lang w:val="en-US"/>
        </w:rPr>
        <w:t>Activités</w:t>
      </w:r>
      <w:proofErr w:type="spellEnd"/>
      <w:r w:rsidRPr="00B8006E">
        <w:rPr>
          <w:rFonts w:ascii="Calibri Light" w:hAnsi="Calibri Light" w:cs="Calibri Light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B8006E">
        <w:rPr>
          <w:rFonts w:ascii="Calibri Light" w:hAnsi="Calibri Light" w:cs="Calibri Light"/>
          <w:b/>
          <w:bCs/>
          <w:color w:val="000000"/>
          <w:sz w:val="22"/>
          <w:szCs w:val="22"/>
          <w:lang w:val="en-US"/>
        </w:rPr>
        <w:t>doctorales</w:t>
      </w:r>
      <w:proofErr w:type="spellEnd"/>
    </w:p>
    <w:p w14:paraId="365FC9C5" w14:textId="13CC5679" w:rsidR="007A7AF5" w:rsidRPr="007A7AF5" w:rsidRDefault="007A7AF5" w:rsidP="00795442">
      <w:pPr>
        <w:pStyle w:val="retrait"/>
        <w:spacing w:line="240" w:lineRule="auto"/>
        <w:rPr>
          <w:rFonts w:ascii="Calibri Light" w:hAnsi="Calibri Light" w:cs="Calibri Light"/>
          <w:color w:val="000000"/>
          <w:sz w:val="22"/>
          <w:szCs w:val="22"/>
          <w:lang w:val="en-US"/>
        </w:rPr>
      </w:pPr>
    </w:p>
    <w:p w14:paraId="466A29FB" w14:textId="7D84E177" w:rsidR="007A7AF5" w:rsidRPr="00B8006E" w:rsidRDefault="007A7AF5" w:rsidP="005E2037">
      <w:pPr>
        <w:pStyle w:val="Corpsdetexte"/>
        <w:widowControl w:val="0"/>
        <w:numPr>
          <w:ilvl w:val="0"/>
          <w:numId w:val="10"/>
        </w:numPr>
        <w:suppressLineNumbers/>
        <w:spacing w:after="0"/>
        <w:ind w:hanging="283"/>
        <w:contextualSpacing/>
        <w:jc w:val="both"/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</w:pPr>
      <w:r w:rsidRPr="00B8006E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>Présidence de jury</w:t>
      </w:r>
    </w:p>
    <w:p w14:paraId="71186BE1" w14:textId="49412E40" w:rsidR="007A7AF5" w:rsidRPr="007A7AF5" w:rsidRDefault="007A7AF5" w:rsidP="007A7AF5">
      <w:pPr>
        <w:pStyle w:val="Corpsdetexte"/>
        <w:widowControl w:val="0"/>
        <w:numPr>
          <w:ilvl w:val="1"/>
          <w:numId w:val="10"/>
        </w:numPr>
        <w:suppressLineNumbers/>
        <w:contextualSpacing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7A7AF5">
        <w:rPr>
          <w:rFonts w:ascii="Calibri Light" w:hAnsi="Calibri Light" w:cs="Calibri Light"/>
          <w:color w:val="000000" w:themeColor="text1"/>
          <w:sz w:val="22"/>
          <w:szCs w:val="22"/>
        </w:rPr>
        <w:t xml:space="preserve">Cnam - Kim Vu (Thi Kim </w:t>
      </w:r>
      <w:proofErr w:type="spellStart"/>
      <w:r w:rsidRPr="007A7AF5">
        <w:rPr>
          <w:rFonts w:ascii="Calibri Light" w:hAnsi="Calibri Light" w:cs="Calibri Light"/>
          <w:color w:val="000000" w:themeColor="text1"/>
          <w:sz w:val="22"/>
          <w:szCs w:val="22"/>
        </w:rPr>
        <w:t>Oanh</w:t>
      </w:r>
      <w:proofErr w:type="spellEnd"/>
      <w:r w:rsidRPr="007A7AF5">
        <w:rPr>
          <w:rFonts w:ascii="Calibri Light" w:hAnsi="Calibri Light" w:cs="Calibri Light"/>
          <w:color w:val="000000" w:themeColor="text1"/>
          <w:sz w:val="22"/>
          <w:szCs w:val="22"/>
        </w:rPr>
        <w:t xml:space="preserve"> VU) : Reconstruire les manières de faire agir autrui : un apprentissage des managers à partir de leur expérience</w:t>
      </w:r>
      <w:r w:rsidR="00B8006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(2021)</w:t>
      </w:r>
    </w:p>
    <w:p w14:paraId="50EF8F26" w14:textId="51B146D0" w:rsidR="007A7AF5" w:rsidRDefault="007A7AF5" w:rsidP="007A7AF5">
      <w:pPr>
        <w:pStyle w:val="Corpsdetexte"/>
        <w:widowControl w:val="0"/>
        <w:numPr>
          <w:ilvl w:val="1"/>
          <w:numId w:val="10"/>
        </w:numPr>
        <w:suppressLineNumbers/>
        <w:contextualSpacing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7A7AF5">
        <w:rPr>
          <w:rFonts w:ascii="Calibri Light" w:hAnsi="Calibri Light" w:cs="Calibri Light"/>
          <w:color w:val="000000" w:themeColor="text1"/>
          <w:sz w:val="22"/>
          <w:szCs w:val="22"/>
        </w:rPr>
        <w:t xml:space="preserve">Cnam - Jacqueline Bobèche : </w:t>
      </w:r>
      <w:proofErr w:type="spellStart"/>
      <w:r w:rsidRPr="007A7AF5">
        <w:rPr>
          <w:rFonts w:ascii="Calibri Light" w:hAnsi="Calibri Light" w:cs="Calibri Light"/>
          <w:color w:val="000000" w:themeColor="text1"/>
          <w:sz w:val="22"/>
          <w:szCs w:val="22"/>
        </w:rPr>
        <w:t>Exofînancement</w:t>
      </w:r>
      <w:proofErr w:type="spellEnd"/>
      <w:r w:rsidRPr="007A7AF5">
        <w:rPr>
          <w:rFonts w:ascii="Calibri Light" w:hAnsi="Calibri Light" w:cs="Calibri Light"/>
          <w:color w:val="000000" w:themeColor="text1"/>
          <w:sz w:val="22"/>
          <w:szCs w:val="22"/>
        </w:rPr>
        <w:t xml:space="preserve"> et projets de développement, quels types de formalisation ? Analyse des projets financés par les diasporas ivoiriennes, maliennes, sénégalaises</w:t>
      </w:r>
      <w:r w:rsidR="00B8006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(2021)</w:t>
      </w:r>
    </w:p>
    <w:p w14:paraId="18F6725B" w14:textId="5A828391" w:rsidR="009158D1" w:rsidRPr="009158D1" w:rsidRDefault="009158D1" w:rsidP="009158D1">
      <w:pPr>
        <w:pStyle w:val="Corpsdetexte"/>
        <w:widowControl w:val="0"/>
        <w:numPr>
          <w:ilvl w:val="1"/>
          <w:numId w:val="10"/>
        </w:numPr>
        <w:suppressLineNumbers/>
        <w:contextualSpacing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Cnam - </w:t>
      </w:r>
      <w:r w:rsidRPr="009158D1">
        <w:rPr>
          <w:rFonts w:ascii="Calibri Light" w:hAnsi="Calibri Light" w:cs="Calibri Light"/>
          <w:color w:val="000000" w:themeColor="text1"/>
          <w:sz w:val="22"/>
          <w:szCs w:val="22"/>
        </w:rPr>
        <w:t xml:space="preserve">Anna </w:t>
      </w:r>
      <w:proofErr w:type="spellStart"/>
      <w:r w:rsidRPr="009158D1">
        <w:rPr>
          <w:rFonts w:ascii="Calibri Light" w:hAnsi="Calibri Light" w:cs="Calibri Light"/>
          <w:color w:val="000000" w:themeColor="text1"/>
          <w:sz w:val="22"/>
          <w:szCs w:val="22"/>
        </w:rPr>
        <w:t>Sidorenko</w:t>
      </w:r>
      <w:proofErr w:type="spellEnd"/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 : </w:t>
      </w:r>
      <w:r w:rsidRPr="009158D1">
        <w:rPr>
          <w:rFonts w:ascii="Calibri Light" w:hAnsi="Calibri Light" w:cs="Calibri Light"/>
          <w:color w:val="000000" w:themeColor="text1"/>
          <w:sz w:val="22"/>
          <w:szCs w:val="22"/>
        </w:rPr>
        <w:t>Les sites technologiques liés à l’exploration spatiale : les enjeux de leur patrimonialisation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(2019)</w:t>
      </w:r>
    </w:p>
    <w:p w14:paraId="019A035D" w14:textId="77777777" w:rsidR="00B8006E" w:rsidRPr="007A7AF5" w:rsidRDefault="00B8006E" w:rsidP="00B8006E">
      <w:pPr>
        <w:pStyle w:val="Corpsdetexte"/>
        <w:widowControl w:val="0"/>
        <w:suppressLineNumbers/>
        <w:ind w:left="1440"/>
        <w:contextualSpacing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3BA05B5E" w14:textId="292062F8" w:rsidR="007A7AF5" w:rsidRPr="00CA6BD1" w:rsidRDefault="00B8006E" w:rsidP="005E2037">
      <w:pPr>
        <w:pStyle w:val="Corpsdetexte"/>
        <w:widowControl w:val="0"/>
        <w:numPr>
          <w:ilvl w:val="0"/>
          <w:numId w:val="10"/>
        </w:numPr>
        <w:suppressLineNumbers/>
        <w:spacing w:after="0"/>
        <w:ind w:hanging="283"/>
        <w:contextualSpacing/>
        <w:jc w:val="both"/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</w:pPr>
      <w:r w:rsidRPr="00B8006E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>P</w:t>
      </w:r>
      <w:r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 xml:space="preserve">articipation à des </w:t>
      </w:r>
      <w:r w:rsidRPr="00B8006E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>jury</w:t>
      </w:r>
      <w:r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>s de thèse</w:t>
      </w:r>
      <w:r w:rsidR="002C7C80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 xml:space="preserve"> (évaluateur)</w:t>
      </w:r>
    </w:p>
    <w:p w14:paraId="2DC3E8CE" w14:textId="46F45FD7" w:rsidR="00932E57" w:rsidRPr="00932E57" w:rsidRDefault="002C7C80" w:rsidP="00CA6BD1">
      <w:pPr>
        <w:pStyle w:val="Corpsdetexte"/>
        <w:widowControl w:val="0"/>
        <w:numPr>
          <w:ilvl w:val="1"/>
          <w:numId w:val="10"/>
        </w:numPr>
        <w:suppressLineNumbers/>
        <w:contextualSpacing/>
        <w:jc w:val="both"/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</w:pPr>
      <w:r w:rsidRPr="007A7AF5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 xml:space="preserve">Lisa </w:t>
      </w:r>
      <w:proofErr w:type="gramStart"/>
      <w:r w:rsidRPr="007A7AF5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>Scott :</w:t>
      </w:r>
      <w:proofErr w:type="gramEnd"/>
      <w:r w:rsidRPr="007A7AF5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 xml:space="preserve"> How Has New Public Management Impacted the Role of the United Kingdom Supreme Court Justices ?</w:t>
      </w:r>
      <w:r w:rsidRPr="00932E57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>(</w:t>
      </w:r>
      <w:r w:rsidR="00B8006E" w:rsidRPr="007A7AF5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>University of Reading (Henley Business School</w:t>
      </w:r>
      <w:r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 xml:space="preserve">, </w:t>
      </w:r>
      <w:r w:rsidR="00932E57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>2022)</w:t>
      </w:r>
    </w:p>
    <w:p w14:paraId="6B22B408" w14:textId="68FE30FC" w:rsidR="00932E57" w:rsidRDefault="00932E57" w:rsidP="00CA6BD1">
      <w:pPr>
        <w:pStyle w:val="Corpsdetexte"/>
        <w:widowControl w:val="0"/>
        <w:numPr>
          <w:ilvl w:val="1"/>
          <w:numId w:val="10"/>
        </w:numPr>
        <w:suppressLineNumbers/>
        <w:contextualSpacing/>
        <w:jc w:val="both"/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</w:pPr>
      <w:proofErr w:type="spellStart"/>
      <w:r w:rsidRPr="009158D1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>Ayal</w:t>
      </w:r>
      <w:proofErr w:type="spellEnd"/>
      <w:r w:rsidRPr="009158D1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 xml:space="preserve"> </w:t>
      </w:r>
      <w:proofErr w:type="spellStart"/>
      <w:proofErr w:type="gramStart"/>
      <w:r w:rsidRPr="009158D1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>Shaul</w:t>
      </w:r>
      <w:proofErr w:type="spellEnd"/>
      <w:r w:rsidRPr="009158D1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 xml:space="preserve"> :</w:t>
      </w:r>
      <w:proofErr w:type="gramEnd"/>
      <w:r w:rsidRPr="009158D1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 xml:space="preserve"> « Intermediary Bodies and Performance in Public Management – The Role of the Education Superintendent in the Israeli Education System »</w:t>
      </w:r>
      <w:r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 xml:space="preserve"> (</w:t>
      </w:r>
      <w:r w:rsidR="00CA6BD1" w:rsidRPr="003D6A69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>GREGOR/IAE de Paris Université Paris 1 Panthéon Sorbonne</w:t>
      </w:r>
      <w:r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>, 2018)</w:t>
      </w:r>
    </w:p>
    <w:p w14:paraId="1502F03A" w14:textId="5F1205B7" w:rsidR="00932E57" w:rsidRPr="00932E57" w:rsidRDefault="00932E57" w:rsidP="00CA6BD1">
      <w:pPr>
        <w:pStyle w:val="Corpsdetexte"/>
        <w:widowControl w:val="0"/>
        <w:numPr>
          <w:ilvl w:val="1"/>
          <w:numId w:val="10"/>
        </w:numPr>
        <w:suppressLineNumbers/>
        <w:contextualSpacing/>
        <w:jc w:val="both"/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</w:pPr>
      <w:r w:rsidRPr="00932E57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>Nahum</w:t>
      </w:r>
      <w:r w:rsidR="00CA6BD1" w:rsidRPr="00932E57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 xml:space="preserve"> </w:t>
      </w:r>
      <w:proofErr w:type="spellStart"/>
      <w:proofErr w:type="gramStart"/>
      <w:r w:rsidR="00CA6BD1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>I</w:t>
      </w:r>
      <w:r w:rsidR="00CA6BD1" w:rsidRPr="00932E57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>tzkovitz</w:t>
      </w:r>
      <w:proofErr w:type="spellEnd"/>
      <w:r w:rsidR="00CA6BD1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>:</w:t>
      </w:r>
      <w:proofErr w:type="gramEnd"/>
      <w:r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 xml:space="preserve"> </w:t>
      </w:r>
      <w:r w:rsidRPr="00932E57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>« The Use of Subjective Well-Being Indicators in Third Sector Activities Evaluations »</w:t>
      </w:r>
      <w:r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 xml:space="preserve">  (</w:t>
      </w:r>
      <w:r w:rsidR="00CA6BD1" w:rsidRPr="003D6A69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>GREGOR/IAE de Paris Université Paris 1 Panthéon Sorbonne</w:t>
      </w:r>
      <w:r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>, 2018)</w:t>
      </w:r>
    </w:p>
    <w:p w14:paraId="261E7AD5" w14:textId="1EAC7B3C" w:rsidR="003D6A69" w:rsidRPr="003D6A69" w:rsidRDefault="003D6A69" w:rsidP="00CA6BD1">
      <w:pPr>
        <w:pStyle w:val="Corpsdetexte"/>
        <w:widowControl w:val="0"/>
        <w:numPr>
          <w:ilvl w:val="1"/>
          <w:numId w:val="10"/>
        </w:numPr>
        <w:suppressLineNumbers/>
        <w:contextualSpacing/>
        <w:jc w:val="both"/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</w:pPr>
      <w:r w:rsidRPr="003D6A69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 xml:space="preserve">Ruth </w:t>
      </w:r>
      <w:proofErr w:type="spellStart"/>
      <w:proofErr w:type="gramStart"/>
      <w:r w:rsidR="00CA6BD1" w:rsidRPr="003D6A69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>Kabbesa</w:t>
      </w:r>
      <w:proofErr w:type="spellEnd"/>
      <w:r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 xml:space="preserve"> :</w:t>
      </w:r>
      <w:proofErr w:type="gramEnd"/>
      <w:r w:rsidRPr="003D6A69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 xml:space="preserve"> « Does a common ethos affect governability ? The case of Israeli civil servants »</w:t>
      </w:r>
      <w:r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 xml:space="preserve"> </w:t>
      </w:r>
      <w:r w:rsidRPr="003D6A69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>(Paris 1, 2016)</w:t>
      </w:r>
    </w:p>
    <w:p w14:paraId="29F32717" w14:textId="77777777" w:rsidR="007A7AF5" w:rsidRPr="00B8006E" w:rsidRDefault="007A7AF5" w:rsidP="007A7AF5">
      <w:pPr>
        <w:pStyle w:val="Corpsdetexte"/>
        <w:widowControl w:val="0"/>
        <w:suppressLineNumbers/>
        <w:spacing w:after="0"/>
        <w:contextualSpacing/>
        <w:jc w:val="both"/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</w:pPr>
    </w:p>
    <w:p w14:paraId="018CFF41" w14:textId="77777777" w:rsidR="00CA6BD1" w:rsidRDefault="00B8006E" w:rsidP="005E2037">
      <w:pPr>
        <w:pStyle w:val="Corpsdetexte"/>
        <w:widowControl w:val="0"/>
        <w:numPr>
          <w:ilvl w:val="0"/>
          <w:numId w:val="10"/>
        </w:numPr>
        <w:suppressLineNumbers/>
        <w:spacing w:after="0"/>
        <w:ind w:hanging="283"/>
        <w:contextualSpacing/>
        <w:jc w:val="both"/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</w:pPr>
      <w:r w:rsidRPr="00CA6BD1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>D</w:t>
      </w:r>
      <w:r w:rsidR="007A7AF5" w:rsidRPr="00CA6BD1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>irection de thèse </w:t>
      </w:r>
    </w:p>
    <w:p w14:paraId="479BCDE9" w14:textId="7C2DBBDD" w:rsidR="00B8006E" w:rsidRPr="00CA6BD1" w:rsidRDefault="00B8006E" w:rsidP="00CA6BD1">
      <w:pPr>
        <w:pStyle w:val="Corpsdetexte"/>
        <w:widowControl w:val="0"/>
        <w:numPr>
          <w:ilvl w:val="1"/>
          <w:numId w:val="10"/>
        </w:numPr>
        <w:suppressLineNumbers/>
        <w:spacing w:after="0"/>
        <w:contextualSpacing/>
        <w:jc w:val="both"/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</w:pPr>
      <w:r w:rsidRPr="00CA6BD1">
        <w:rPr>
          <w:rFonts w:ascii="Calibri Light" w:hAnsi="Calibri Light" w:cs="Calibri Light"/>
          <w:color w:val="000000" w:themeColor="text1"/>
          <w:sz w:val="22"/>
          <w:szCs w:val="22"/>
        </w:rPr>
        <w:t xml:space="preserve">Soutenues : </w:t>
      </w:r>
    </w:p>
    <w:p w14:paraId="3F06A877" w14:textId="31613D6C" w:rsidR="00B8006E" w:rsidRDefault="009158D1" w:rsidP="005E2037">
      <w:pPr>
        <w:pStyle w:val="Corpsdetexte"/>
        <w:widowControl w:val="0"/>
        <w:numPr>
          <w:ilvl w:val="0"/>
          <w:numId w:val="12"/>
        </w:numPr>
        <w:suppressLineNumbers/>
        <w:spacing w:after="0"/>
        <w:contextualSpacing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proofErr w:type="spellStart"/>
      <w:r w:rsidRPr="009158D1">
        <w:rPr>
          <w:rFonts w:ascii="Calibri Light" w:hAnsi="Calibri Light" w:cs="Calibri Light"/>
          <w:color w:val="000000" w:themeColor="text1"/>
          <w:sz w:val="22"/>
          <w:szCs w:val="22"/>
        </w:rPr>
        <w:t>Souchinda</w:t>
      </w:r>
      <w:proofErr w:type="spellEnd"/>
      <w:r w:rsidRPr="009158D1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proofErr w:type="spellStart"/>
      <w:r w:rsidR="00CA6BD1" w:rsidRPr="009158D1">
        <w:rPr>
          <w:rFonts w:ascii="Calibri Light" w:hAnsi="Calibri Light" w:cs="Calibri Light"/>
          <w:color w:val="000000" w:themeColor="text1"/>
          <w:sz w:val="22"/>
          <w:szCs w:val="22"/>
        </w:rPr>
        <w:t>Pravong</w:t>
      </w:r>
      <w:proofErr w:type="spellEnd"/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 : </w:t>
      </w:r>
      <w:r w:rsidRPr="009158D1">
        <w:rPr>
          <w:rFonts w:ascii="Calibri Light" w:hAnsi="Calibri Light" w:cs="Calibri Light"/>
          <w:color w:val="000000" w:themeColor="text1"/>
          <w:sz w:val="22"/>
          <w:szCs w:val="22"/>
        </w:rPr>
        <w:t xml:space="preserve">« Comment une communauté devient-elle une organisation ? Tension entre image, figuration et configuration dans l’organogenèse d’une diaspora – Le cas des experts laotiens et des associations laotiennes en </w:t>
      </w:r>
      <w:proofErr w:type="gramStart"/>
      <w:r w:rsidRPr="009158D1">
        <w:rPr>
          <w:rFonts w:ascii="Calibri Light" w:hAnsi="Calibri Light" w:cs="Calibri Light"/>
          <w:color w:val="000000" w:themeColor="text1"/>
          <w:sz w:val="22"/>
          <w:szCs w:val="22"/>
        </w:rPr>
        <w:t>France»</w:t>
      </w:r>
      <w:proofErr w:type="gramEnd"/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(</w:t>
      </w:r>
      <w:r w:rsidR="00932E57">
        <w:rPr>
          <w:rFonts w:ascii="Calibri Light" w:hAnsi="Calibri Light" w:cs="Calibri Light"/>
          <w:color w:val="000000" w:themeColor="text1"/>
          <w:sz w:val="22"/>
          <w:szCs w:val="22"/>
        </w:rPr>
        <w:t xml:space="preserve">Cnam, 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2019)</w:t>
      </w:r>
    </w:p>
    <w:p w14:paraId="4A017648" w14:textId="77777777" w:rsidR="00E47BA3" w:rsidRPr="003D6A69" w:rsidRDefault="00E47BA3" w:rsidP="00E47BA3">
      <w:pPr>
        <w:pStyle w:val="Corpsdetexte"/>
        <w:widowControl w:val="0"/>
        <w:numPr>
          <w:ilvl w:val="0"/>
          <w:numId w:val="12"/>
        </w:numPr>
        <w:suppressLineNumbers/>
        <w:contextualSpacing/>
        <w:jc w:val="both"/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</w:pPr>
      <w:proofErr w:type="spellStart"/>
      <w:r w:rsidRPr="003D6A69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lastRenderedPageBreak/>
        <w:t>Jona</w:t>
      </w:r>
      <w:proofErr w:type="spellEnd"/>
      <w:r w:rsidRPr="003D6A69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 xml:space="preserve"> </w:t>
      </w:r>
      <w:proofErr w:type="spellStart"/>
      <w:proofErr w:type="gramStart"/>
      <w:r w:rsidRPr="003D6A69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>Jacobovitz</w:t>
      </w:r>
      <w:proofErr w:type="spellEnd"/>
      <w:r w:rsidRPr="003D6A69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>:</w:t>
      </w:r>
      <w:proofErr w:type="gramEnd"/>
      <w:r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 xml:space="preserve"> "C</w:t>
      </w:r>
      <w:r w:rsidRPr="003D6A69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>hanging organizational culture in the short term by means of an external intervention program</w:t>
      </w:r>
      <w:r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 xml:space="preserve">” (Co-direction avec P. Kletz, </w:t>
      </w:r>
      <w:r w:rsidRPr="003D6A69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>GREGOR/IAE de Paris Université Paris 1 Panthéon Sorbonne</w:t>
      </w:r>
      <w:r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>, 2018)</w:t>
      </w:r>
    </w:p>
    <w:p w14:paraId="57B364DB" w14:textId="6E201356" w:rsidR="00932E57" w:rsidRPr="00932E57" w:rsidRDefault="00932E57" w:rsidP="005E2037">
      <w:pPr>
        <w:pStyle w:val="Corpsdetexte"/>
        <w:widowControl w:val="0"/>
        <w:numPr>
          <w:ilvl w:val="0"/>
          <w:numId w:val="12"/>
        </w:numPr>
        <w:suppressLineNumbers/>
        <w:contextualSpacing/>
        <w:jc w:val="both"/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</w:pPr>
      <w:r w:rsidRPr="00932E57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 xml:space="preserve">Eitan </w:t>
      </w:r>
      <w:proofErr w:type="spellStart"/>
      <w:proofErr w:type="gramStart"/>
      <w:r w:rsidRPr="00932E57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>Kovarsky</w:t>
      </w:r>
      <w:proofErr w:type="spellEnd"/>
      <w:r w:rsidRPr="00932E57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 xml:space="preserve"> :</w:t>
      </w:r>
      <w:proofErr w:type="gramEnd"/>
      <w:r w:rsidRPr="00932E57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 xml:space="preserve"> « Managerial implementation of an ideology based boycott of suppliers – A case study of a construction company in the Palestinian Authority » </w:t>
      </w:r>
      <w:r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>(</w:t>
      </w:r>
      <w:r w:rsidR="00CA6BD1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 xml:space="preserve">Co-direction avec P. </w:t>
      </w:r>
      <w:proofErr w:type="spellStart"/>
      <w:r w:rsidR="00CA6BD1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>Kletz</w:t>
      </w:r>
      <w:proofErr w:type="spellEnd"/>
      <w:r w:rsidR="00CA6BD1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 xml:space="preserve">, </w:t>
      </w:r>
      <w:r w:rsidR="00CA6BD1" w:rsidRPr="003D6A69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>GREGOR/IAE de Paris Université Paris 1 Panthéon Sorbonne</w:t>
      </w:r>
      <w:r w:rsidRPr="00932E57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>, 2017</w:t>
      </w:r>
      <w:r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>)</w:t>
      </w:r>
    </w:p>
    <w:p w14:paraId="18311B33" w14:textId="6D9D751F" w:rsidR="00932E57" w:rsidRDefault="003D6A69" w:rsidP="005E2037">
      <w:pPr>
        <w:pStyle w:val="Corpsdetexte"/>
        <w:widowControl w:val="0"/>
        <w:numPr>
          <w:ilvl w:val="0"/>
          <w:numId w:val="12"/>
        </w:numPr>
        <w:suppressLineNumbers/>
        <w:contextualSpacing/>
        <w:jc w:val="both"/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</w:pPr>
      <w:proofErr w:type="spellStart"/>
      <w:r w:rsidRPr="003D6A69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>Thi</w:t>
      </w:r>
      <w:proofErr w:type="spellEnd"/>
      <w:r w:rsidRPr="003D6A69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 xml:space="preserve"> Thu </w:t>
      </w:r>
      <w:proofErr w:type="spellStart"/>
      <w:r w:rsidRPr="003D6A69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>Tra</w:t>
      </w:r>
      <w:proofErr w:type="spellEnd"/>
      <w:r w:rsidRPr="003D6A69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 xml:space="preserve"> </w:t>
      </w:r>
      <w:proofErr w:type="gramStart"/>
      <w:r w:rsidR="00CA6BD1" w:rsidRPr="003D6A69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>Nguyen</w:t>
      </w:r>
      <w:r w:rsidRPr="003D6A69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> :</w:t>
      </w:r>
      <w:proofErr w:type="gramEnd"/>
      <w:r w:rsidRPr="003D6A69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 xml:space="preserve"> « Revisiting the determinants of changes in MBA curriculum in France: the introduction of leadership-related in MBA, between differentiation and conformity</w:t>
      </w:r>
      <w:r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 xml:space="preserve"> (</w:t>
      </w:r>
      <w:proofErr w:type="spellStart"/>
      <w:r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>Cnam</w:t>
      </w:r>
      <w:proofErr w:type="spellEnd"/>
      <w:r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 xml:space="preserve"> 2016)</w:t>
      </w:r>
    </w:p>
    <w:p w14:paraId="73823EC0" w14:textId="77777777" w:rsidR="003D6A69" w:rsidRPr="005E2037" w:rsidRDefault="003D6A69" w:rsidP="003D6A69">
      <w:pPr>
        <w:pStyle w:val="Corpsdetexte"/>
        <w:widowControl w:val="0"/>
        <w:suppressLineNumbers/>
        <w:ind w:left="720"/>
        <w:contextualSpacing/>
        <w:jc w:val="both"/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</w:pPr>
    </w:p>
    <w:p w14:paraId="33BB7C0A" w14:textId="77777777" w:rsidR="00CA6BD1" w:rsidRDefault="00B8006E" w:rsidP="00CA6BD1">
      <w:pPr>
        <w:pStyle w:val="Corpsdetexte"/>
        <w:widowControl w:val="0"/>
        <w:numPr>
          <w:ilvl w:val="1"/>
          <w:numId w:val="10"/>
        </w:numPr>
        <w:suppressLineNumbers/>
        <w:spacing w:after="0"/>
        <w:contextualSpacing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E</w:t>
      </w:r>
      <w:r w:rsidR="007A7AF5" w:rsidRPr="007A7AF5">
        <w:rPr>
          <w:rFonts w:ascii="Calibri Light" w:hAnsi="Calibri Light" w:cs="Calibri Light"/>
          <w:color w:val="000000" w:themeColor="text1"/>
          <w:sz w:val="22"/>
          <w:szCs w:val="22"/>
        </w:rPr>
        <w:t xml:space="preserve">n cours : </w:t>
      </w:r>
    </w:p>
    <w:p w14:paraId="19DF3ADF" w14:textId="233E8366" w:rsidR="007A7AF5" w:rsidRPr="007A7AF5" w:rsidRDefault="007A7AF5" w:rsidP="00CA6BD1">
      <w:pPr>
        <w:pStyle w:val="Corpsdetexte"/>
        <w:widowControl w:val="0"/>
        <w:numPr>
          <w:ilvl w:val="0"/>
          <w:numId w:val="10"/>
        </w:numPr>
        <w:suppressLineNumbers/>
        <w:spacing w:after="0"/>
        <w:ind w:left="1843"/>
        <w:contextualSpacing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7A7AF5">
        <w:rPr>
          <w:rFonts w:ascii="Calibri Light" w:hAnsi="Calibri Light" w:cs="Calibri Light"/>
          <w:color w:val="000000" w:themeColor="text1"/>
          <w:sz w:val="22"/>
          <w:szCs w:val="22"/>
        </w:rPr>
        <w:t>Meryem El Idrissi (thèse sur la transposition des normes RSE non-impératives)</w:t>
      </w:r>
    </w:p>
    <w:p w14:paraId="211E1383" w14:textId="77777777" w:rsidR="007A7AF5" w:rsidRPr="00B8006E" w:rsidRDefault="007A7AF5" w:rsidP="00795442">
      <w:pPr>
        <w:pStyle w:val="retrait"/>
        <w:spacing w:line="240" w:lineRule="auto"/>
        <w:rPr>
          <w:rFonts w:ascii="Calibri Light" w:hAnsi="Calibri Light" w:cs="Calibri Light"/>
          <w:color w:val="000000"/>
          <w:sz w:val="22"/>
          <w:szCs w:val="22"/>
          <w:lang w:val="fr-FR"/>
        </w:rPr>
      </w:pPr>
    </w:p>
    <w:sectPr w:rsidR="007A7AF5" w:rsidRPr="00B8006E" w:rsidSect="005E2037">
      <w:footerReference w:type="even" r:id="rId9"/>
      <w:footerReference w:type="default" r:id="rId10"/>
      <w:pgSz w:w="11906" w:h="16838" w:code="9"/>
      <w:pgMar w:top="851" w:right="1274" w:bottom="851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75FE" w14:textId="77777777" w:rsidR="006E75E7" w:rsidRDefault="006E75E7">
      <w:r>
        <w:separator/>
      </w:r>
    </w:p>
  </w:endnote>
  <w:endnote w:type="continuationSeparator" w:id="0">
    <w:p w14:paraId="77C20722" w14:textId="77777777" w:rsidR="006E75E7" w:rsidRDefault="006E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D62AD" w14:textId="77777777" w:rsidR="000F1D04" w:rsidRDefault="000F1D0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74F591E" w14:textId="77777777" w:rsidR="000F1D04" w:rsidRDefault="000F1D0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A01B" w14:textId="77777777" w:rsidR="000F1D04" w:rsidRPr="00DE4F18" w:rsidRDefault="000F1D04" w:rsidP="00E4438B">
    <w:pPr>
      <w:pStyle w:val="Pieddepage"/>
      <w:tabs>
        <w:tab w:val="clear" w:pos="4536"/>
        <w:tab w:val="clear" w:pos="9072"/>
        <w:tab w:val="center" w:pos="5040"/>
        <w:tab w:val="right" w:pos="10260"/>
      </w:tabs>
      <w:rPr>
        <w:rFonts w:ascii="Garamond" w:hAnsi="Garamond"/>
        <w:sz w:val="20"/>
        <w:szCs w:val="20"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8E748" w14:textId="77777777" w:rsidR="006E75E7" w:rsidRDefault="006E75E7">
      <w:r>
        <w:separator/>
      </w:r>
    </w:p>
  </w:footnote>
  <w:footnote w:type="continuationSeparator" w:id="0">
    <w:p w14:paraId="5A6BC7B2" w14:textId="77777777" w:rsidR="006E75E7" w:rsidRDefault="006E7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2A8A"/>
    <w:multiLevelType w:val="hybridMultilevel"/>
    <w:tmpl w:val="50F2D092"/>
    <w:lvl w:ilvl="0" w:tplc="E1BEF26A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C3665"/>
    <w:multiLevelType w:val="hybridMultilevel"/>
    <w:tmpl w:val="F2623C40"/>
    <w:lvl w:ilvl="0" w:tplc="2E34F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3C88"/>
    <w:multiLevelType w:val="hybridMultilevel"/>
    <w:tmpl w:val="BEE6FCE8"/>
    <w:lvl w:ilvl="0" w:tplc="E1BEF26A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9081437"/>
    <w:multiLevelType w:val="hybridMultilevel"/>
    <w:tmpl w:val="E88E2C26"/>
    <w:lvl w:ilvl="0" w:tplc="FBB4AED0">
      <w:start w:val="2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0457C"/>
    <w:multiLevelType w:val="hybridMultilevel"/>
    <w:tmpl w:val="37842FD4"/>
    <w:lvl w:ilvl="0" w:tplc="E1BEF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D18F0"/>
    <w:multiLevelType w:val="hybridMultilevel"/>
    <w:tmpl w:val="F38036B2"/>
    <w:lvl w:ilvl="0" w:tplc="BA7CA2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70E66"/>
    <w:multiLevelType w:val="hybridMultilevel"/>
    <w:tmpl w:val="C7E4FD9E"/>
    <w:lvl w:ilvl="0" w:tplc="FBB4AED0">
      <w:start w:val="22"/>
      <w:numFmt w:val="bullet"/>
      <w:lvlText w:val="-"/>
      <w:lvlJc w:val="left"/>
      <w:pPr>
        <w:ind w:left="1776" w:hanging="360"/>
      </w:pPr>
      <w:rPr>
        <w:rFonts w:ascii="Arial Narrow" w:eastAsia="Times New Roman" w:hAnsi="Arial Narrow" w:cs="Arial" w:hint="default"/>
        <w:sz w:val="16"/>
      </w:rPr>
    </w:lvl>
    <w:lvl w:ilvl="1" w:tplc="FFFFFFFF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7C9E0C7E"/>
    <w:multiLevelType w:val="singleLevel"/>
    <w:tmpl w:val="E1BEF26A"/>
    <w:lvl w:ilvl="0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  <w:sz w:val="16"/>
      </w:rPr>
    </w:lvl>
  </w:abstractNum>
  <w:abstractNum w:abstractNumId="8" w15:restartNumberingAfterBreak="0">
    <w:nsid w:val="7DB71644"/>
    <w:multiLevelType w:val="hybridMultilevel"/>
    <w:tmpl w:val="61462CCA"/>
    <w:lvl w:ilvl="0" w:tplc="E1BEF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789187">
    <w:abstractNumId w:val="2"/>
  </w:num>
  <w:num w:numId="2" w16cid:durableId="1332560916">
    <w:abstractNumId w:val="7"/>
  </w:num>
  <w:num w:numId="3" w16cid:durableId="1199704203">
    <w:abstractNumId w:val="1"/>
  </w:num>
  <w:num w:numId="4" w16cid:durableId="649137838">
    <w:abstractNumId w:val="0"/>
  </w:num>
  <w:num w:numId="5" w16cid:durableId="1438057054">
    <w:abstractNumId w:val="2"/>
  </w:num>
  <w:num w:numId="6" w16cid:durableId="2119834140">
    <w:abstractNumId w:val="2"/>
  </w:num>
  <w:num w:numId="7" w16cid:durableId="1960061075">
    <w:abstractNumId w:val="2"/>
  </w:num>
  <w:num w:numId="8" w16cid:durableId="1949965986">
    <w:abstractNumId w:val="5"/>
  </w:num>
  <w:num w:numId="9" w16cid:durableId="927928070">
    <w:abstractNumId w:val="3"/>
  </w:num>
  <w:num w:numId="10" w16cid:durableId="134378975">
    <w:abstractNumId w:val="8"/>
  </w:num>
  <w:num w:numId="11" w16cid:durableId="1936329121">
    <w:abstractNumId w:val="4"/>
  </w:num>
  <w:num w:numId="12" w16cid:durableId="40418901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317"/>
    <w:rsid w:val="0000639E"/>
    <w:rsid w:val="00053A40"/>
    <w:rsid w:val="00057C6A"/>
    <w:rsid w:val="00066DA5"/>
    <w:rsid w:val="00081447"/>
    <w:rsid w:val="000B0651"/>
    <w:rsid w:val="000C2243"/>
    <w:rsid w:val="000F091F"/>
    <w:rsid w:val="000F1D04"/>
    <w:rsid w:val="00110270"/>
    <w:rsid w:val="00110969"/>
    <w:rsid w:val="0011252F"/>
    <w:rsid w:val="00125C31"/>
    <w:rsid w:val="00145F0E"/>
    <w:rsid w:val="00160DB1"/>
    <w:rsid w:val="001639E8"/>
    <w:rsid w:val="0018086C"/>
    <w:rsid w:val="00185563"/>
    <w:rsid w:val="00196F92"/>
    <w:rsid w:val="001B139F"/>
    <w:rsid w:val="001B6C98"/>
    <w:rsid w:val="001E21F4"/>
    <w:rsid w:val="001E63E3"/>
    <w:rsid w:val="001F707C"/>
    <w:rsid w:val="002012FE"/>
    <w:rsid w:val="0020225B"/>
    <w:rsid w:val="002075BF"/>
    <w:rsid w:val="002120E7"/>
    <w:rsid w:val="00224797"/>
    <w:rsid w:val="00246ABA"/>
    <w:rsid w:val="00267469"/>
    <w:rsid w:val="00273317"/>
    <w:rsid w:val="00274A9D"/>
    <w:rsid w:val="00293FBA"/>
    <w:rsid w:val="002C4325"/>
    <w:rsid w:val="002C7C80"/>
    <w:rsid w:val="002E2508"/>
    <w:rsid w:val="002E712C"/>
    <w:rsid w:val="002F050A"/>
    <w:rsid w:val="00310193"/>
    <w:rsid w:val="00340ACF"/>
    <w:rsid w:val="003517FA"/>
    <w:rsid w:val="003813A6"/>
    <w:rsid w:val="003B7F7F"/>
    <w:rsid w:val="003D6A69"/>
    <w:rsid w:val="003E46A4"/>
    <w:rsid w:val="00402117"/>
    <w:rsid w:val="00403863"/>
    <w:rsid w:val="004149A2"/>
    <w:rsid w:val="00414DFB"/>
    <w:rsid w:val="00465418"/>
    <w:rsid w:val="00474DA1"/>
    <w:rsid w:val="005258FE"/>
    <w:rsid w:val="005315DB"/>
    <w:rsid w:val="00536893"/>
    <w:rsid w:val="00537DB6"/>
    <w:rsid w:val="00557CB6"/>
    <w:rsid w:val="005A6321"/>
    <w:rsid w:val="005B3D66"/>
    <w:rsid w:val="005E2037"/>
    <w:rsid w:val="005E3C75"/>
    <w:rsid w:val="005F45BF"/>
    <w:rsid w:val="006062B8"/>
    <w:rsid w:val="006510DD"/>
    <w:rsid w:val="00654401"/>
    <w:rsid w:val="006B2C29"/>
    <w:rsid w:val="006B5391"/>
    <w:rsid w:val="006B546B"/>
    <w:rsid w:val="006E708C"/>
    <w:rsid w:val="006E75E7"/>
    <w:rsid w:val="006F127A"/>
    <w:rsid w:val="00700BF6"/>
    <w:rsid w:val="007115D4"/>
    <w:rsid w:val="00716400"/>
    <w:rsid w:val="007208B9"/>
    <w:rsid w:val="00721724"/>
    <w:rsid w:val="00795442"/>
    <w:rsid w:val="007A1A0F"/>
    <w:rsid w:val="007A573E"/>
    <w:rsid w:val="007A77AA"/>
    <w:rsid w:val="007A7AF5"/>
    <w:rsid w:val="007D086B"/>
    <w:rsid w:val="007E7416"/>
    <w:rsid w:val="007F2E9A"/>
    <w:rsid w:val="007F2EA7"/>
    <w:rsid w:val="00814B72"/>
    <w:rsid w:val="00815C37"/>
    <w:rsid w:val="00830671"/>
    <w:rsid w:val="008571DF"/>
    <w:rsid w:val="00864440"/>
    <w:rsid w:val="00866E2E"/>
    <w:rsid w:val="00881429"/>
    <w:rsid w:val="008A35E1"/>
    <w:rsid w:val="008F6868"/>
    <w:rsid w:val="00903D90"/>
    <w:rsid w:val="009158D1"/>
    <w:rsid w:val="00932E57"/>
    <w:rsid w:val="0094199E"/>
    <w:rsid w:val="00981C5E"/>
    <w:rsid w:val="009967B1"/>
    <w:rsid w:val="009E2D9A"/>
    <w:rsid w:val="009E6BC3"/>
    <w:rsid w:val="00A1764F"/>
    <w:rsid w:val="00A2450E"/>
    <w:rsid w:val="00A5138A"/>
    <w:rsid w:val="00A522B2"/>
    <w:rsid w:val="00A775E3"/>
    <w:rsid w:val="00AA4415"/>
    <w:rsid w:val="00AC644C"/>
    <w:rsid w:val="00AE688A"/>
    <w:rsid w:val="00AF35C4"/>
    <w:rsid w:val="00B027AF"/>
    <w:rsid w:val="00B34BBE"/>
    <w:rsid w:val="00B43F4F"/>
    <w:rsid w:val="00B740D7"/>
    <w:rsid w:val="00B7514F"/>
    <w:rsid w:val="00B8006E"/>
    <w:rsid w:val="00B86903"/>
    <w:rsid w:val="00BA3B42"/>
    <w:rsid w:val="00BC3776"/>
    <w:rsid w:val="00BD7686"/>
    <w:rsid w:val="00BE2EF1"/>
    <w:rsid w:val="00BF7CC2"/>
    <w:rsid w:val="00C049FD"/>
    <w:rsid w:val="00C21BE0"/>
    <w:rsid w:val="00C3237F"/>
    <w:rsid w:val="00C32CDC"/>
    <w:rsid w:val="00C37591"/>
    <w:rsid w:val="00C56B97"/>
    <w:rsid w:val="00CA6BD1"/>
    <w:rsid w:val="00CB42B5"/>
    <w:rsid w:val="00CB5B95"/>
    <w:rsid w:val="00CD758E"/>
    <w:rsid w:val="00CE0CF3"/>
    <w:rsid w:val="00D02AC5"/>
    <w:rsid w:val="00D2467C"/>
    <w:rsid w:val="00D30690"/>
    <w:rsid w:val="00D733BF"/>
    <w:rsid w:val="00D828CD"/>
    <w:rsid w:val="00D842F5"/>
    <w:rsid w:val="00D860AA"/>
    <w:rsid w:val="00D96C03"/>
    <w:rsid w:val="00DD0569"/>
    <w:rsid w:val="00DE4F18"/>
    <w:rsid w:val="00DF3BA9"/>
    <w:rsid w:val="00E22D4B"/>
    <w:rsid w:val="00E37EDF"/>
    <w:rsid w:val="00E4438B"/>
    <w:rsid w:val="00E47BA3"/>
    <w:rsid w:val="00E63987"/>
    <w:rsid w:val="00E83888"/>
    <w:rsid w:val="00E841A6"/>
    <w:rsid w:val="00E915FC"/>
    <w:rsid w:val="00E941E4"/>
    <w:rsid w:val="00E9525A"/>
    <w:rsid w:val="00EA4E12"/>
    <w:rsid w:val="00EB4F03"/>
    <w:rsid w:val="00EE3F5D"/>
    <w:rsid w:val="00EF6056"/>
    <w:rsid w:val="00F0413F"/>
    <w:rsid w:val="00F32ACA"/>
    <w:rsid w:val="00F36990"/>
    <w:rsid w:val="00F45CAB"/>
    <w:rsid w:val="00F54C5E"/>
    <w:rsid w:val="00F62569"/>
    <w:rsid w:val="00F755A1"/>
    <w:rsid w:val="00FB3524"/>
    <w:rsid w:val="00FB6FC0"/>
    <w:rsid w:val="00FC129B"/>
    <w:rsid w:val="00FC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62C0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237F"/>
    <w:rPr>
      <w:sz w:val="24"/>
      <w:szCs w:val="24"/>
    </w:rPr>
  </w:style>
  <w:style w:type="paragraph" w:styleId="Titre1">
    <w:name w:val="heading 1"/>
    <w:basedOn w:val="Normal"/>
    <w:next w:val="Normal"/>
    <w:qFormat/>
    <w:rsid w:val="00C3237F"/>
    <w:pPr>
      <w:keepNext/>
      <w:tabs>
        <w:tab w:val="left" w:pos="1185"/>
      </w:tabs>
      <w:outlineLvl w:val="0"/>
    </w:pPr>
    <w:rPr>
      <w:rFonts w:ascii="Garamond" w:hAnsi="Garamond" w:cs="Arial"/>
      <w:b/>
      <w:bCs/>
    </w:rPr>
  </w:style>
  <w:style w:type="paragraph" w:styleId="Titre2">
    <w:name w:val="heading 2"/>
    <w:basedOn w:val="Normal"/>
    <w:next w:val="Normal"/>
    <w:link w:val="Titre2Car"/>
    <w:qFormat/>
    <w:rsid w:val="00C3237F"/>
    <w:pPr>
      <w:keepNext/>
      <w:tabs>
        <w:tab w:val="left" w:pos="1185"/>
      </w:tabs>
      <w:jc w:val="center"/>
      <w:outlineLvl w:val="1"/>
    </w:pPr>
    <w:rPr>
      <w:rFonts w:ascii="Garamond" w:hAnsi="Garamond" w:cs="Arial"/>
      <w:i/>
      <w:iCs/>
      <w:sz w:val="22"/>
    </w:rPr>
  </w:style>
  <w:style w:type="paragraph" w:styleId="Titre3">
    <w:name w:val="heading 3"/>
    <w:basedOn w:val="Normal"/>
    <w:next w:val="Normal"/>
    <w:qFormat/>
    <w:rsid w:val="00C3237F"/>
    <w:pPr>
      <w:keepNext/>
      <w:tabs>
        <w:tab w:val="left" w:pos="1185"/>
      </w:tabs>
      <w:jc w:val="center"/>
      <w:outlineLvl w:val="2"/>
    </w:pPr>
    <w:rPr>
      <w:rFonts w:ascii="Garamond" w:hAnsi="Garamond" w:cs="Arial"/>
      <w:b/>
      <w:bCs/>
      <w:sz w:val="22"/>
    </w:rPr>
  </w:style>
  <w:style w:type="paragraph" w:styleId="Titre4">
    <w:name w:val="heading 4"/>
    <w:basedOn w:val="Normal"/>
    <w:next w:val="Normal"/>
    <w:qFormat/>
    <w:rsid w:val="00C3237F"/>
    <w:pPr>
      <w:keepNext/>
      <w:tabs>
        <w:tab w:val="left" w:pos="1185"/>
      </w:tabs>
      <w:outlineLvl w:val="3"/>
    </w:pPr>
    <w:rPr>
      <w:rFonts w:ascii="Garamond" w:hAnsi="Garamond" w:cs="Arial"/>
      <w:b/>
      <w:bCs/>
      <w:sz w:val="22"/>
    </w:rPr>
  </w:style>
  <w:style w:type="paragraph" w:styleId="Titre5">
    <w:name w:val="heading 5"/>
    <w:basedOn w:val="Normal"/>
    <w:next w:val="Normal"/>
    <w:qFormat/>
    <w:rsid w:val="00F041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C3237F"/>
    <w:pPr>
      <w:keepNext/>
      <w:tabs>
        <w:tab w:val="left" w:pos="355"/>
        <w:tab w:val="left" w:pos="426"/>
        <w:tab w:val="left" w:pos="1848"/>
        <w:tab w:val="left" w:pos="2280"/>
        <w:tab w:val="left" w:pos="2520"/>
        <w:tab w:val="left" w:pos="2760"/>
        <w:tab w:val="left" w:pos="2994"/>
        <w:tab w:val="left" w:pos="3234"/>
        <w:tab w:val="left" w:pos="3468"/>
      </w:tabs>
      <w:jc w:val="both"/>
      <w:outlineLvl w:val="5"/>
    </w:pPr>
    <w:rPr>
      <w:b/>
      <w:sz w:val="20"/>
      <w:szCs w:val="20"/>
      <w:lang w:val="en-GB" w:eastAsia="en-US"/>
    </w:rPr>
  </w:style>
  <w:style w:type="paragraph" w:styleId="Titre7">
    <w:name w:val="heading 7"/>
    <w:basedOn w:val="Normal"/>
    <w:next w:val="Normal"/>
    <w:qFormat/>
    <w:rsid w:val="00D842F5"/>
    <w:pPr>
      <w:spacing w:before="240" w:after="60"/>
      <w:outlineLvl w:val="6"/>
    </w:pPr>
  </w:style>
  <w:style w:type="paragraph" w:styleId="Titre9">
    <w:name w:val="heading 9"/>
    <w:basedOn w:val="Normal"/>
    <w:next w:val="Normal"/>
    <w:qFormat/>
    <w:rsid w:val="00F0413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C3237F"/>
    <w:pPr>
      <w:jc w:val="center"/>
    </w:pPr>
    <w:rPr>
      <w:rFonts w:ascii="Arial" w:hAnsi="Arial" w:cs="Arial"/>
      <w:b/>
      <w:bCs/>
    </w:rPr>
  </w:style>
  <w:style w:type="paragraph" w:styleId="Retraitcorpsdetexte">
    <w:name w:val="Body Text Indent"/>
    <w:basedOn w:val="Normal"/>
    <w:rsid w:val="00C3237F"/>
    <w:pPr>
      <w:tabs>
        <w:tab w:val="left" w:pos="1185"/>
      </w:tabs>
      <w:ind w:left="720"/>
    </w:pPr>
    <w:rPr>
      <w:rFonts w:ascii="Garamond" w:hAnsi="Garamond" w:cs="Arial"/>
      <w:sz w:val="22"/>
    </w:rPr>
  </w:style>
  <w:style w:type="paragraph" w:styleId="Pieddepage">
    <w:name w:val="footer"/>
    <w:basedOn w:val="Normal"/>
    <w:link w:val="PieddepageCar"/>
    <w:rsid w:val="00C3237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C3237F"/>
  </w:style>
  <w:style w:type="paragraph" w:styleId="En-tte">
    <w:name w:val="header"/>
    <w:basedOn w:val="Normal"/>
    <w:rsid w:val="00C3237F"/>
    <w:pPr>
      <w:tabs>
        <w:tab w:val="center" w:pos="4536"/>
        <w:tab w:val="right" w:pos="9072"/>
      </w:tabs>
    </w:pPr>
  </w:style>
  <w:style w:type="paragraph" w:customStyle="1" w:styleId="Textedebulles1">
    <w:name w:val="Texte de bulles1"/>
    <w:basedOn w:val="Normal"/>
    <w:semiHidden/>
    <w:rsid w:val="00C3237F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"/>
    <w:rsid w:val="00C3237F"/>
    <w:pPr>
      <w:spacing w:before="120" w:after="120"/>
      <w:jc w:val="both"/>
    </w:pPr>
    <w:rPr>
      <w:rFonts w:ascii="Optima" w:hAnsi="Optima"/>
      <w:sz w:val="22"/>
      <w:szCs w:val="20"/>
      <w:lang w:val="en-GB" w:eastAsia="en-US"/>
    </w:rPr>
  </w:style>
  <w:style w:type="paragraph" w:customStyle="1" w:styleId="AddressTR">
    <w:name w:val="AddressTR"/>
    <w:basedOn w:val="Normal"/>
    <w:next w:val="Normal"/>
    <w:rsid w:val="00C3237F"/>
    <w:pPr>
      <w:spacing w:after="720"/>
      <w:ind w:left="5103"/>
    </w:pPr>
    <w:rPr>
      <w:szCs w:val="20"/>
      <w:lang w:val="en-GB" w:eastAsia="en-US"/>
    </w:rPr>
  </w:style>
  <w:style w:type="paragraph" w:customStyle="1" w:styleId="CPPList">
    <w:name w:val="CPPList"/>
    <w:basedOn w:val="Normal"/>
    <w:rsid w:val="00C3237F"/>
    <w:pPr>
      <w:keepLines/>
      <w:spacing w:before="40"/>
      <w:ind w:left="1026" w:hanging="992"/>
    </w:pPr>
    <w:rPr>
      <w:rFonts w:ascii="Arial Narrow" w:hAnsi="Arial Narrow"/>
      <w:sz w:val="20"/>
      <w:szCs w:val="20"/>
    </w:rPr>
  </w:style>
  <w:style w:type="paragraph" w:customStyle="1" w:styleId="retrait">
    <w:name w:val="retrait"/>
    <w:basedOn w:val="Normal"/>
    <w:rsid w:val="00C3237F"/>
    <w:pPr>
      <w:tabs>
        <w:tab w:val="left" w:pos="709"/>
      </w:tabs>
      <w:spacing w:line="260" w:lineRule="exact"/>
      <w:ind w:left="709" w:hanging="284"/>
      <w:jc w:val="both"/>
    </w:pPr>
    <w:rPr>
      <w:rFonts w:ascii="Times" w:hAnsi="Times"/>
      <w:szCs w:val="20"/>
      <w:lang w:val="en-GB" w:eastAsia="en-US"/>
    </w:rPr>
  </w:style>
  <w:style w:type="paragraph" w:customStyle="1" w:styleId="1Einrckung">
    <w:name w:val="1. Einrückung"/>
    <w:basedOn w:val="Normal"/>
    <w:rsid w:val="00C3237F"/>
    <w:pPr>
      <w:tabs>
        <w:tab w:val="left" w:pos="480"/>
      </w:tabs>
      <w:ind w:left="480" w:hanging="480"/>
    </w:pPr>
    <w:rPr>
      <w:rFonts w:ascii="Arial" w:hAnsi="Arial"/>
      <w:sz w:val="20"/>
      <w:szCs w:val="20"/>
      <w:lang w:val="en-GB" w:eastAsia="en-US"/>
    </w:rPr>
  </w:style>
  <w:style w:type="paragraph" w:styleId="NormalWeb">
    <w:name w:val="Normal (Web)"/>
    <w:basedOn w:val="Normal"/>
    <w:rsid w:val="00C3237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sdetexte2">
    <w:name w:val="Body Text 2"/>
    <w:basedOn w:val="Normal"/>
    <w:rsid w:val="00D842F5"/>
    <w:pPr>
      <w:spacing w:after="120" w:line="480" w:lineRule="auto"/>
    </w:pPr>
  </w:style>
  <w:style w:type="character" w:customStyle="1" w:styleId="Titre2Car">
    <w:name w:val="Titre 2 Car"/>
    <w:basedOn w:val="Policepardfaut"/>
    <w:link w:val="Titre2"/>
    <w:rsid w:val="00795442"/>
    <w:rPr>
      <w:rFonts w:ascii="Garamond" w:hAnsi="Garamond" w:cs="Arial"/>
      <w:i/>
      <w:iCs/>
      <w:sz w:val="22"/>
      <w:szCs w:val="24"/>
    </w:rPr>
  </w:style>
  <w:style w:type="character" w:styleId="Lienhypertexte">
    <w:name w:val="Hyperlink"/>
    <w:basedOn w:val="Policepardfaut"/>
    <w:rsid w:val="0079544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4438B"/>
    <w:pPr>
      <w:ind w:left="720"/>
      <w:contextualSpacing/>
      <w:jc w:val="both"/>
    </w:pPr>
    <w:rPr>
      <w:rFonts w:ascii="Garamond" w:hAnsi="Garamond"/>
      <w:lang w:val="de-DE" w:eastAsia="de-DE"/>
    </w:rPr>
  </w:style>
  <w:style w:type="character" w:customStyle="1" w:styleId="rubr">
    <w:name w:val="rubr"/>
    <w:rsid w:val="00881429"/>
  </w:style>
  <w:style w:type="character" w:styleId="Marquedecommentaire">
    <w:name w:val="annotation reference"/>
    <w:uiPriority w:val="99"/>
    <w:unhideWhenUsed/>
    <w:rsid w:val="007F2E9A"/>
  </w:style>
  <w:style w:type="character" w:customStyle="1" w:styleId="auto-style2">
    <w:name w:val="auto-style2"/>
    <w:rsid w:val="007F2E9A"/>
  </w:style>
  <w:style w:type="character" w:customStyle="1" w:styleId="auto-style1">
    <w:name w:val="auto-style1"/>
    <w:rsid w:val="007F2E9A"/>
  </w:style>
  <w:style w:type="character" w:customStyle="1" w:styleId="style4">
    <w:name w:val="style4"/>
    <w:rsid w:val="007F2E9A"/>
  </w:style>
  <w:style w:type="character" w:customStyle="1" w:styleId="st">
    <w:name w:val="st"/>
    <w:rsid w:val="00B7514F"/>
  </w:style>
  <w:style w:type="character" w:customStyle="1" w:styleId="addmd">
    <w:name w:val="addmd"/>
    <w:rsid w:val="00B7514F"/>
  </w:style>
  <w:style w:type="character" w:styleId="Accentuation">
    <w:name w:val="Emphasis"/>
    <w:basedOn w:val="Policepardfaut"/>
    <w:uiPriority w:val="20"/>
    <w:qFormat/>
    <w:rsid w:val="00B7514F"/>
    <w:rPr>
      <w:i/>
      <w:iCs/>
    </w:rPr>
  </w:style>
  <w:style w:type="character" w:customStyle="1" w:styleId="ng-binding">
    <w:name w:val="ng-binding"/>
    <w:basedOn w:val="Policepardfaut"/>
    <w:rsid w:val="003E46A4"/>
  </w:style>
  <w:style w:type="character" w:customStyle="1" w:styleId="PieddepageCar">
    <w:name w:val="Pied de page Car"/>
    <w:link w:val="Pieddepage"/>
    <w:rsid w:val="00AF35C4"/>
    <w:rPr>
      <w:sz w:val="24"/>
      <w:szCs w:val="24"/>
    </w:rPr>
  </w:style>
  <w:style w:type="character" w:styleId="Lienhypertextesuivivisit">
    <w:name w:val="FollowedHyperlink"/>
    <w:basedOn w:val="Policepardfaut"/>
    <w:semiHidden/>
    <w:unhideWhenUsed/>
    <w:rsid w:val="00815C37"/>
    <w:rPr>
      <w:color w:val="800080" w:themeColor="followedHyperlink"/>
      <w:u w:val="single"/>
    </w:rPr>
  </w:style>
  <w:style w:type="paragraph" w:styleId="Corpsdetexte">
    <w:name w:val="Body Text"/>
    <w:basedOn w:val="Normal"/>
    <w:link w:val="CorpsdetexteCar"/>
    <w:unhideWhenUsed/>
    <w:rsid w:val="00414DFB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414D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aig.csufresno.edu/ijb/Volumes/Volume%2016/V164-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2175B-1785-6746-87AD-6D5EED92B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1867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CURRICULIM VITAE</vt:lpstr>
    </vt:vector>
  </TitlesOfParts>
  <Company/>
  <LinksUpToDate>false</LinksUpToDate>
  <CharactersWithSpaces>12113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CURRICULIM VITAE</dc:title>
  <dc:creator>Derriks</dc:creator>
  <cp:lastModifiedBy>Karim Medjad</cp:lastModifiedBy>
  <cp:revision>9</cp:revision>
  <cp:lastPrinted>2005-02-16T11:49:00Z</cp:lastPrinted>
  <dcterms:created xsi:type="dcterms:W3CDTF">2022-09-09T19:33:00Z</dcterms:created>
  <dcterms:modified xsi:type="dcterms:W3CDTF">2022-09-13T06:53:00Z</dcterms:modified>
</cp:coreProperties>
</file>